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97" w:type="dxa"/>
        <w:jc w:val="center"/>
        <w:tblLook w:val="01E0" w:firstRow="1" w:lastRow="1" w:firstColumn="1" w:lastColumn="1" w:noHBand="0" w:noVBand="0"/>
      </w:tblPr>
      <w:tblGrid>
        <w:gridCol w:w="4985"/>
        <w:gridCol w:w="5812"/>
      </w:tblGrid>
      <w:tr w:rsidR="00B24047" w:rsidTr="00565B47">
        <w:trPr>
          <w:trHeight w:val="575"/>
          <w:jc w:val="center"/>
        </w:trPr>
        <w:tc>
          <w:tcPr>
            <w:tcW w:w="4985" w:type="dxa"/>
          </w:tcPr>
          <w:p w:rsidR="00CE542A" w:rsidRPr="0094544E" w:rsidRDefault="00AA0CB3" w:rsidP="002061F8">
            <w:pPr>
              <w:jc w:val="center"/>
              <w:rPr>
                <w:b/>
                <w:sz w:val="28"/>
                <w:szCs w:val="28"/>
              </w:rPr>
            </w:pPr>
            <w:bookmarkStart w:id="0" w:name="_GoBack"/>
            <w:bookmarkEnd w:id="0"/>
            <w:r w:rsidRPr="0094544E">
              <w:rPr>
                <w:b/>
                <w:sz w:val="28"/>
                <w:szCs w:val="28"/>
              </w:rPr>
              <w:t xml:space="preserve">TỈNH </w:t>
            </w:r>
            <w:r w:rsidR="00B24047" w:rsidRPr="0094544E">
              <w:rPr>
                <w:b/>
                <w:sz w:val="28"/>
                <w:szCs w:val="28"/>
              </w:rPr>
              <w:t>U</w:t>
            </w:r>
            <w:r w:rsidR="00CE542A" w:rsidRPr="0094544E">
              <w:rPr>
                <w:b/>
                <w:sz w:val="28"/>
                <w:szCs w:val="28"/>
              </w:rPr>
              <w:t xml:space="preserve">Ỷ </w:t>
            </w:r>
            <w:r w:rsidRPr="0094544E">
              <w:rPr>
                <w:b/>
                <w:sz w:val="28"/>
                <w:szCs w:val="28"/>
              </w:rPr>
              <w:t>HÀ TĨNH</w:t>
            </w:r>
          </w:p>
          <w:p w:rsidR="00B24047" w:rsidRPr="00AA0CB3" w:rsidRDefault="00AA0CB3" w:rsidP="00CE542A">
            <w:pPr>
              <w:jc w:val="center"/>
              <w:rPr>
                <w:b/>
                <w:sz w:val="26"/>
                <w:szCs w:val="26"/>
              </w:rPr>
            </w:pPr>
            <w:r w:rsidRPr="00AA0CB3">
              <w:rPr>
                <w:b/>
                <w:sz w:val="26"/>
                <w:szCs w:val="26"/>
              </w:rPr>
              <w:t>*</w:t>
            </w:r>
          </w:p>
        </w:tc>
        <w:tc>
          <w:tcPr>
            <w:tcW w:w="5812" w:type="dxa"/>
          </w:tcPr>
          <w:p w:rsidR="00B24047" w:rsidRPr="003813D1" w:rsidRDefault="00AA0CB3" w:rsidP="00611BE3">
            <w:pPr>
              <w:ind w:right="564"/>
              <w:jc w:val="right"/>
              <w:rPr>
                <w:b/>
                <w:sz w:val="30"/>
                <w:szCs w:val="30"/>
              </w:rPr>
            </w:pPr>
            <w:r w:rsidRPr="003813D1">
              <w:rPr>
                <w:b/>
                <w:sz w:val="30"/>
                <w:szCs w:val="30"/>
              </w:rPr>
              <w:t xml:space="preserve">ĐẢNG CỘNG SẢN </w:t>
            </w:r>
            <w:r w:rsidR="00B24047" w:rsidRPr="003813D1">
              <w:rPr>
                <w:b/>
                <w:sz w:val="30"/>
                <w:szCs w:val="30"/>
              </w:rPr>
              <w:t>VIỆT NAM</w:t>
            </w:r>
          </w:p>
          <w:p w:rsidR="00B24047" w:rsidRPr="003813D1" w:rsidRDefault="00B24047" w:rsidP="002061F8">
            <w:pPr>
              <w:jc w:val="center"/>
              <w:rPr>
                <w:sz w:val="30"/>
                <w:szCs w:val="30"/>
              </w:rPr>
            </w:pPr>
            <w:r w:rsidRPr="003813D1">
              <w:rPr>
                <w:noProof/>
                <w:sz w:val="30"/>
                <w:szCs w:val="30"/>
                <w:lang w:val="en-GB" w:eastAsia="en-GB"/>
              </w:rPr>
              <mc:AlternateContent>
                <mc:Choice Requires="wps">
                  <w:drawing>
                    <wp:anchor distT="4294967295" distB="4294967295" distL="114300" distR="114300" simplePos="0" relativeHeight="251660288" behindDoc="0" locked="0" layoutInCell="1" allowOverlap="1" wp14:anchorId="0937E2AD" wp14:editId="3FFFAA5D">
                      <wp:simplePos x="0" y="0"/>
                      <wp:positionH relativeFrom="column">
                        <wp:posOffset>607695</wp:posOffset>
                      </wp:positionH>
                      <wp:positionV relativeFrom="paragraph">
                        <wp:posOffset>3810</wp:posOffset>
                      </wp:positionV>
                      <wp:extent cx="2619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5pt,.3pt" to="25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Ay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"/>
                  </w:pict>
                </mc:Fallback>
              </mc:AlternateContent>
            </w:r>
          </w:p>
        </w:tc>
      </w:tr>
      <w:tr w:rsidR="00B24047" w:rsidTr="00565B47">
        <w:trPr>
          <w:trHeight w:val="494"/>
          <w:jc w:val="center"/>
        </w:trPr>
        <w:tc>
          <w:tcPr>
            <w:tcW w:w="4985" w:type="dxa"/>
          </w:tcPr>
          <w:p w:rsidR="00B24047" w:rsidRPr="00611BE3" w:rsidRDefault="0094544E" w:rsidP="002061F8">
            <w:pPr>
              <w:jc w:val="center"/>
              <w:rPr>
                <w:spacing w:val="-4"/>
                <w:sz w:val="28"/>
                <w:szCs w:val="28"/>
              </w:rPr>
            </w:pPr>
            <w:r w:rsidRPr="00611BE3">
              <w:rPr>
                <w:spacing w:val="-4"/>
                <w:sz w:val="28"/>
                <w:szCs w:val="28"/>
              </w:rPr>
              <w:t>Số</w:t>
            </w:r>
            <w:r w:rsidR="00DA2EA6">
              <w:rPr>
                <w:spacing w:val="-4"/>
                <w:sz w:val="28"/>
                <w:szCs w:val="28"/>
              </w:rPr>
              <w:t xml:space="preserve"> 2005</w:t>
            </w:r>
            <w:r w:rsidRPr="00611BE3">
              <w:rPr>
                <w:spacing w:val="-4"/>
                <w:sz w:val="28"/>
                <w:szCs w:val="28"/>
              </w:rPr>
              <w:t xml:space="preserve"> </w:t>
            </w:r>
            <w:r w:rsidR="005C719C">
              <w:rPr>
                <w:spacing w:val="-4"/>
                <w:sz w:val="28"/>
                <w:szCs w:val="28"/>
              </w:rPr>
              <w:t>-CĐ</w:t>
            </w:r>
            <w:r w:rsidR="00AA0CB3" w:rsidRPr="00611BE3">
              <w:rPr>
                <w:spacing w:val="-4"/>
                <w:sz w:val="28"/>
                <w:szCs w:val="28"/>
              </w:rPr>
              <w:t>/TU</w:t>
            </w:r>
          </w:p>
          <w:p w:rsidR="00B24047" w:rsidRPr="00565B47" w:rsidRDefault="00B24047" w:rsidP="00CE542A">
            <w:pPr>
              <w:jc w:val="center"/>
              <w:rPr>
                <w:i/>
                <w:spacing w:val="-4"/>
                <w:sz w:val="26"/>
                <w:szCs w:val="26"/>
              </w:rPr>
            </w:pPr>
          </w:p>
        </w:tc>
        <w:tc>
          <w:tcPr>
            <w:tcW w:w="5812" w:type="dxa"/>
            <w:hideMark/>
          </w:tcPr>
          <w:p w:rsidR="00B24047" w:rsidRPr="003813D1" w:rsidRDefault="00F9580A" w:rsidP="00DA2EA6">
            <w:pPr>
              <w:rPr>
                <w:i/>
                <w:sz w:val="30"/>
                <w:szCs w:val="30"/>
              </w:rPr>
            </w:pPr>
            <w:r w:rsidRPr="003813D1">
              <w:rPr>
                <w:i/>
                <w:sz w:val="30"/>
                <w:szCs w:val="30"/>
              </w:rPr>
              <w:t xml:space="preserve">       </w:t>
            </w:r>
            <w:r w:rsidR="00611BE3" w:rsidRPr="003813D1">
              <w:rPr>
                <w:i/>
                <w:sz w:val="30"/>
                <w:szCs w:val="30"/>
              </w:rPr>
              <w:t xml:space="preserve">  </w:t>
            </w:r>
            <w:r w:rsidR="00B24047" w:rsidRPr="003813D1">
              <w:rPr>
                <w:i/>
                <w:sz w:val="30"/>
                <w:szCs w:val="30"/>
              </w:rPr>
              <w:t>Hà Tĩnh, ngày</w:t>
            </w:r>
            <w:r w:rsidR="0094544E" w:rsidRPr="003813D1">
              <w:rPr>
                <w:i/>
                <w:sz w:val="30"/>
                <w:szCs w:val="30"/>
              </w:rPr>
              <w:t xml:space="preserve"> </w:t>
            </w:r>
            <w:r w:rsidR="003813D1">
              <w:rPr>
                <w:i/>
                <w:sz w:val="30"/>
                <w:szCs w:val="30"/>
              </w:rPr>
              <w:t>3</w:t>
            </w:r>
            <w:r w:rsidR="00DA2EA6">
              <w:rPr>
                <w:i/>
                <w:sz w:val="30"/>
                <w:szCs w:val="30"/>
              </w:rPr>
              <w:t>1</w:t>
            </w:r>
            <w:r w:rsidR="00B24047" w:rsidRPr="003813D1">
              <w:rPr>
                <w:i/>
                <w:sz w:val="30"/>
                <w:szCs w:val="30"/>
              </w:rPr>
              <w:t xml:space="preserve"> tháng </w:t>
            </w:r>
            <w:r w:rsidR="003813D1">
              <w:rPr>
                <w:i/>
                <w:sz w:val="30"/>
                <w:szCs w:val="30"/>
              </w:rPr>
              <w:t>01</w:t>
            </w:r>
            <w:r w:rsidR="00DE71C5" w:rsidRPr="003813D1">
              <w:rPr>
                <w:i/>
                <w:sz w:val="30"/>
                <w:szCs w:val="30"/>
              </w:rPr>
              <w:t xml:space="preserve"> </w:t>
            </w:r>
            <w:r w:rsidR="00611BE3" w:rsidRPr="003813D1">
              <w:rPr>
                <w:i/>
                <w:sz w:val="30"/>
                <w:szCs w:val="30"/>
              </w:rPr>
              <w:t>năm 2020</w:t>
            </w:r>
          </w:p>
        </w:tc>
      </w:tr>
    </w:tbl>
    <w:p w:rsidR="000C43E9" w:rsidRDefault="000C43E9" w:rsidP="000C43E9">
      <w:pPr>
        <w:spacing w:before="360" w:after="60"/>
        <w:jc w:val="both"/>
        <w:rPr>
          <w:sz w:val="2"/>
          <w:szCs w:val="28"/>
        </w:rPr>
      </w:pPr>
    </w:p>
    <w:p w:rsidR="005C719C" w:rsidRDefault="005C719C" w:rsidP="005C719C">
      <w:pPr>
        <w:spacing w:after="60"/>
        <w:jc w:val="center"/>
        <w:rPr>
          <w:b/>
          <w:sz w:val="32"/>
          <w:szCs w:val="28"/>
        </w:rPr>
      </w:pPr>
      <w:r w:rsidRPr="005C719C">
        <w:rPr>
          <w:b/>
          <w:sz w:val="32"/>
          <w:szCs w:val="28"/>
        </w:rPr>
        <w:t>CÔNG ĐIỆN</w:t>
      </w:r>
    </w:p>
    <w:p w:rsidR="005C719C" w:rsidRPr="005C719C" w:rsidRDefault="005C719C" w:rsidP="005C719C">
      <w:pPr>
        <w:spacing w:after="60"/>
        <w:jc w:val="center"/>
        <w:rPr>
          <w:b/>
          <w:sz w:val="30"/>
          <w:szCs w:val="30"/>
        </w:rPr>
      </w:pPr>
      <w:r w:rsidRPr="005C719C">
        <w:rPr>
          <w:b/>
          <w:sz w:val="30"/>
          <w:szCs w:val="30"/>
        </w:rPr>
        <w:t>BAN THƯỜNG VỤ TỈNH ỦY</w:t>
      </w:r>
    </w:p>
    <w:p w:rsidR="005C719C" w:rsidRPr="005C719C" w:rsidRDefault="005C719C" w:rsidP="005C719C">
      <w:pPr>
        <w:spacing w:after="60"/>
        <w:jc w:val="center"/>
        <w:rPr>
          <w:b/>
          <w:sz w:val="30"/>
          <w:szCs w:val="30"/>
        </w:rPr>
      </w:pPr>
      <w:r w:rsidRPr="005C719C">
        <w:rPr>
          <w:b/>
          <w:sz w:val="30"/>
          <w:szCs w:val="30"/>
        </w:rPr>
        <w:t>ĐIỆN</w:t>
      </w:r>
      <w:r>
        <w:rPr>
          <w:b/>
          <w:sz w:val="30"/>
          <w:szCs w:val="30"/>
        </w:rPr>
        <w:t>:</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tblGrid>
      <w:tr w:rsidR="005C719C" w:rsidTr="005C719C">
        <w:trPr>
          <w:jc w:val="center"/>
        </w:trPr>
        <w:tc>
          <w:tcPr>
            <w:tcW w:w="8836" w:type="dxa"/>
          </w:tcPr>
          <w:p w:rsidR="005C719C" w:rsidRPr="005C719C" w:rsidRDefault="005C719C" w:rsidP="00847EA7">
            <w:pPr>
              <w:spacing w:before="60"/>
              <w:rPr>
                <w:b/>
                <w:sz w:val="30"/>
                <w:szCs w:val="30"/>
              </w:rPr>
            </w:pPr>
            <w:r w:rsidRPr="005C719C">
              <w:rPr>
                <w:b/>
                <w:sz w:val="30"/>
                <w:szCs w:val="30"/>
              </w:rPr>
              <w:t>- Ban cán sự đảng Ủy ban nhân dân tỉnh,</w:t>
            </w:r>
          </w:p>
          <w:p w:rsidR="005C719C" w:rsidRPr="005C719C" w:rsidRDefault="005C719C" w:rsidP="00847EA7">
            <w:pPr>
              <w:spacing w:before="60"/>
              <w:rPr>
                <w:b/>
                <w:sz w:val="30"/>
                <w:szCs w:val="30"/>
              </w:rPr>
            </w:pPr>
            <w:r w:rsidRPr="005C719C">
              <w:rPr>
                <w:b/>
                <w:sz w:val="30"/>
                <w:szCs w:val="30"/>
              </w:rPr>
              <w:t xml:space="preserve">- Ủy ban Mặt trận </w:t>
            </w:r>
            <w:r w:rsidR="0043068B">
              <w:rPr>
                <w:b/>
                <w:sz w:val="30"/>
                <w:szCs w:val="30"/>
              </w:rPr>
              <w:t>T</w:t>
            </w:r>
            <w:r w:rsidRPr="005C719C">
              <w:rPr>
                <w:b/>
                <w:sz w:val="30"/>
                <w:szCs w:val="30"/>
              </w:rPr>
              <w:t>ổ quốc, các ban, sở, ngành, đoàn thể cấp tỉnh,</w:t>
            </w:r>
          </w:p>
          <w:p w:rsidR="005C719C" w:rsidRPr="005C719C" w:rsidRDefault="005C719C" w:rsidP="00847EA7">
            <w:pPr>
              <w:spacing w:before="60"/>
              <w:rPr>
                <w:b/>
                <w:sz w:val="30"/>
                <w:szCs w:val="30"/>
              </w:rPr>
            </w:pPr>
            <w:r w:rsidRPr="005C719C">
              <w:rPr>
                <w:b/>
                <w:sz w:val="30"/>
                <w:szCs w:val="30"/>
              </w:rPr>
              <w:t xml:space="preserve">- Ban </w:t>
            </w:r>
            <w:r w:rsidR="00F2681A">
              <w:rPr>
                <w:b/>
                <w:sz w:val="30"/>
                <w:szCs w:val="30"/>
              </w:rPr>
              <w:t>T</w:t>
            </w:r>
            <w:r w:rsidRPr="005C719C">
              <w:rPr>
                <w:b/>
                <w:sz w:val="30"/>
                <w:szCs w:val="30"/>
              </w:rPr>
              <w:t>hường vụ các huyện, thành, thị ủy, đảng ủy trực thuộc</w:t>
            </w:r>
            <w:r w:rsidR="00F2681A">
              <w:rPr>
                <w:b/>
                <w:sz w:val="30"/>
                <w:szCs w:val="30"/>
              </w:rPr>
              <w:t>,</w:t>
            </w:r>
          </w:p>
          <w:p w:rsidR="0043068B" w:rsidRDefault="005C719C" w:rsidP="00847EA7">
            <w:pPr>
              <w:spacing w:before="60"/>
              <w:rPr>
                <w:b/>
                <w:spacing w:val="-2"/>
                <w:sz w:val="30"/>
                <w:szCs w:val="30"/>
              </w:rPr>
            </w:pPr>
            <w:r w:rsidRPr="005C719C">
              <w:rPr>
                <w:b/>
                <w:spacing w:val="-2"/>
                <w:sz w:val="30"/>
                <w:szCs w:val="30"/>
              </w:rPr>
              <w:t xml:space="preserve">- Các đồng chí Trưởng đoàn công tác của Ban Thường vụ Tỉnh ủy </w:t>
            </w:r>
            <w:r w:rsidR="0043068B">
              <w:rPr>
                <w:b/>
                <w:spacing w:val="-2"/>
                <w:sz w:val="30"/>
                <w:szCs w:val="30"/>
              </w:rPr>
              <w:t xml:space="preserve">  </w:t>
            </w:r>
          </w:p>
          <w:p w:rsidR="005C719C" w:rsidRPr="003813D1" w:rsidRDefault="0043068B" w:rsidP="00847EA7">
            <w:pPr>
              <w:spacing w:before="60"/>
              <w:rPr>
                <w:b/>
                <w:spacing w:val="-2"/>
                <w:sz w:val="30"/>
                <w:szCs w:val="30"/>
              </w:rPr>
            </w:pPr>
            <w:r>
              <w:rPr>
                <w:b/>
                <w:spacing w:val="-2"/>
                <w:sz w:val="30"/>
                <w:szCs w:val="30"/>
              </w:rPr>
              <w:t xml:space="preserve">  </w:t>
            </w:r>
            <w:r w:rsidR="005C719C" w:rsidRPr="005C719C">
              <w:rPr>
                <w:b/>
                <w:spacing w:val="-2"/>
                <w:sz w:val="30"/>
                <w:szCs w:val="30"/>
              </w:rPr>
              <w:t>chỉ đạo, kiểm t</w:t>
            </w:r>
            <w:r w:rsidR="003813D1">
              <w:rPr>
                <w:b/>
                <w:spacing w:val="-2"/>
                <w:sz w:val="30"/>
                <w:szCs w:val="30"/>
              </w:rPr>
              <w:t>ra, giám sát địa phương, cơ sở</w:t>
            </w:r>
            <w:r w:rsidR="00F2681A">
              <w:rPr>
                <w:b/>
                <w:spacing w:val="-2"/>
                <w:sz w:val="30"/>
                <w:szCs w:val="30"/>
              </w:rPr>
              <w:t>.</w:t>
            </w:r>
          </w:p>
        </w:tc>
      </w:tr>
    </w:tbl>
    <w:p w:rsidR="00611BE3" w:rsidRDefault="00611BE3" w:rsidP="0094544E">
      <w:pPr>
        <w:spacing w:before="60" w:after="60" w:line="276" w:lineRule="auto"/>
        <w:ind w:firstLine="709"/>
        <w:jc w:val="both"/>
        <w:rPr>
          <w:sz w:val="30"/>
          <w:szCs w:val="30"/>
        </w:rPr>
      </w:pPr>
    </w:p>
    <w:p w:rsidR="000208FC" w:rsidRDefault="00611BE3" w:rsidP="00667348">
      <w:pPr>
        <w:spacing w:before="60" w:after="60" w:line="276" w:lineRule="auto"/>
        <w:ind w:firstLine="709"/>
        <w:jc w:val="both"/>
        <w:rPr>
          <w:sz w:val="30"/>
          <w:szCs w:val="30"/>
        </w:rPr>
      </w:pPr>
      <w:r>
        <w:rPr>
          <w:sz w:val="30"/>
          <w:szCs w:val="30"/>
        </w:rPr>
        <w:t>Hiện nay, dịch bệnh viêm đường hô hấp cấp do chủng mới của vi rút Cô-rô-na (nCoV) gây ra đã xảy ra tại Trung Q</w:t>
      </w:r>
      <w:r w:rsidR="00BD7560">
        <w:rPr>
          <w:sz w:val="30"/>
          <w:szCs w:val="30"/>
        </w:rPr>
        <w:t xml:space="preserve">uốc, lây lan ra </w:t>
      </w:r>
      <w:r w:rsidR="00DA2EA6">
        <w:rPr>
          <w:sz w:val="30"/>
          <w:szCs w:val="30"/>
        </w:rPr>
        <w:t>22</w:t>
      </w:r>
      <w:r>
        <w:rPr>
          <w:sz w:val="30"/>
          <w:szCs w:val="30"/>
        </w:rPr>
        <w:t xml:space="preserve"> quốc gia và vùng lãnh thổ. Tại Việt Nam, đã có </w:t>
      </w:r>
      <w:r w:rsidR="00422F03">
        <w:rPr>
          <w:sz w:val="30"/>
          <w:szCs w:val="30"/>
        </w:rPr>
        <w:t>một số</w:t>
      </w:r>
      <w:r>
        <w:rPr>
          <w:sz w:val="30"/>
          <w:szCs w:val="30"/>
        </w:rPr>
        <w:t xml:space="preserve"> trường hợp nhiễ</w:t>
      </w:r>
      <w:r w:rsidR="00422F03">
        <w:rPr>
          <w:sz w:val="30"/>
          <w:szCs w:val="30"/>
        </w:rPr>
        <w:t>m vi rút Cô-rô-na được xác nhận</w:t>
      </w:r>
      <w:r>
        <w:rPr>
          <w:sz w:val="30"/>
          <w:szCs w:val="30"/>
        </w:rPr>
        <w:t>. Đây là dịch bệnh mới, nguy hi</w:t>
      </w:r>
      <w:r w:rsidR="00667348">
        <w:rPr>
          <w:sz w:val="30"/>
          <w:szCs w:val="30"/>
        </w:rPr>
        <w:t>ểm,</w:t>
      </w:r>
      <w:r>
        <w:rPr>
          <w:sz w:val="30"/>
          <w:szCs w:val="30"/>
        </w:rPr>
        <w:t xml:space="preserve"> chưa có vắc xin điều trị đặc hiệu</w:t>
      </w:r>
      <w:r w:rsidR="00667348">
        <w:rPr>
          <w:sz w:val="30"/>
          <w:szCs w:val="30"/>
        </w:rPr>
        <w:t>, có khả năng lan rộng và bùng phát rất cao</w:t>
      </w:r>
      <w:r>
        <w:rPr>
          <w:sz w:val="30"/>
          <w:szCs w:val="30"/>
        </w:rPr>
        <w:t>.</w:t>
      </w:r>
      <w:r w:rsidR="0052242D">
        <w:rPr>
          <w:sz w:val="30"/>
          <w:szCs w:val="30"/>
        </w:rPr>
        <w:t xml:space="preserve"> Tổ chức Y tế Thế giới (WHO) đã tuyên bố sự bùng phát chủng virus Cô-rô-na mới từ Trung Quốc là “tình trạng khẩn cấp y tế toàn cầu”.  </w:t>
      </w:r>
    </w:p>
    <w:p w:rsidR="00631690" w:rsidRDefault="002D784F" w:rsidP="00667348">
      <w:pPr>
        <w:spacing w:before="60" w:after="60" w:line="276" w:lineRule="auto"/>
        <w:ind w:firstLine="709"/>
        <w:jc w:val="both"/>
        <w:rPr>
          <w:sz w:val="30"/>
          <w:szCs w:val="30"/>
        </w:rPr>
      </w:pPr>
      <w:r>
        <w:rPr>
          <w:sz w:val="30"/>
          <w:szCs w:val="30"/>
        </w:rPr>
        <w:t xml:space="preserve">Đặc biệt, Hà Tĩnh có các tuyến biên giới </w:t>
      </w:r>
      <w:r w:rsidR="000208FC">
        <w:rPr>
          <w:sz w:val="30"/>
          <w:szCs w:val="30"/>
        </w:rPr>
        <w:t xml:space="preserve">đường biển, </w:t>
      </w:r>
      <w:r>
        <w:rPr>
          <w:sz w:val="30"/>
          <w:szCs w:val="30"/>
        </w:rPr>
        <w:t>đường bộ,</w:t>
      </w:r>
      <w:r w:rsidR="000208FC">
        <w:rPr>
          <w:sz w:val="30"/>
          <w:szCs w:val="30"/>
        </w:rPr>
        <w:t xml:space="preserve"> có</w:t>
      </w:r>
      <w:r>
        <w:rPr>
          <w:sz w:val="30"/>
          <w:szCs w:val="30"/>
        </w:rPr>
        <w:t xml:space="preserve"> </w:t>
      </w:r>
      <w:r w:rsidR="00425758">
        <w:rPr>
          <w:sz w:val="30"/>
          <w:szCs w:val="30"/>
        </w:rPr>
        <w:t>C</w:t>
      </w:r>
      <w:r w:rsidR="000208FC">
        <w:rPr>
          <w:sz w:val="30"/>
          <w:szCs w:val="30"/>
        </w:rPr>
        <w:t>ửa khẩu quốc tế Cầu Treo</w:t>
      </w:r>
      <w:r w:rsidR="00507600">
        <w:rPr>
          <w:sz w:val="30"/>
          <w:szCs w:val="30"/>
        </w:rPr>
        <w:t>,</w:t>
      </w:r>
      <w:r w:rsidR="000208FC">
        <w:rPr>
          <w:sz w:val="30"/>
          <w:szCs w:val="30"/>
        </w:rPr>
        <w:t xml:space="preserve"> có nhiều dự án đầu tư nước ngoài tại Khu kinh tế Vũng Áng</w:t>
      </w:r>
      <w:r>
        <w:rPr>
          <w:sz w:val="30"/>
          <w:szCs w:val="30"/>
        </w:rPr>
        <w:t xml:space="preserve">, </w:t>
      </w:r>
      <w:r w:rsidR="000208FC">
        <w:rPr>
          <w:sz w:val="30"/>
          <w:szCs w:val="30"/>
        </w:rPr>
        <w:t xml:space="preserve">thường xuyên tiếp nhận du khách, người lao động nước ngoài và người lao động của Hà Tĩnh ở nước ngoài nhập cảnh vào địa bàn, </w:t>
      </w:r>
      <w:r w:rsidR="00F047E5">
        <w:rPr>
          <w:sz w:val="30"/>
          <w:szCs w:val="30"/>
        </w:rPr>
        <w:t xml:space="preserve">có thể gây </w:t>
      </w:r>
      <w:r>
        <w:rPr>
          <w:sz w:val="30"/>
          <w:szCs w:val="30"/>
        </w:rPr>
        <w:t xml:space="preserve">tiềm ẩn dịch bệnh </w:t>
      </w:r>
      <w:r w:rsidR="00F047E5">
        <w:rPr>
          <w:sz w:val="30"/>
          <w:szCs w:val="30"/>
        </w:rPr>
        <w:t>nếu như không được kiểm soát chặt chẽ</w:t>
      </w:r>
      <w:r>
        <w:rPr>
          <w:sz w:val="30"/>
          <w:szCs w:val="30"/>
        </w:rPr>
        <w:t>.</w:t>
      </w:r>
      <w:r w:rsidR="00611BE3">
        <w:rPr>
          <w:sz w:val="30"/>
          <w:szCs w:val="30"/>
        </w:rPr>
        <w:t xml:space="preserve"> </w:t>
      </w:r>
    </w:p>
    <w:p w:rsidR="00714857" w:rsidRPr="00667348" w:rsidRDefault="00611BE3" w:rsidP="00667348">
      <w:pPr>
        <w:spacing w:before="60" w:after="60" w:line="276" w:lineRule="auto"/>
        <w:ind w:firstLine="709"/>
        <w:jc w:val="both"/>
        <w:rPr>
          <w:sz w:val="30"/>
          <w:szCs w:val="30"/>
        </w:rPr>
      </w:pPr>
      <w:r>
        <w:rPr>
          <w:sz w:val="30"/>
          <w:szCs w:val="30"/>
        </w:rPr>
        <w:t xml:space="preserve">Để </w:t>
      </w:r>
      <w:r w:rsidR="00667348">
        <w:rPr>
          <w:sz w:val="30"/>
          <w:szCs w:val="30"/>
        </w:rPr>
        <w:t>chủ động phòng, chống dịch</w:t>
      </w:r>
      <w:r w:rsidR="004F4A52">
        <w:rPr>
          <w:sz w:val="30"/>
          <w:szCs w:val="30"/>
        </w:rPr>
        <w:t xml:space="preserve"> hiệu quả</w:t>
      </w:r>
      <w:r w:rsidR="00BD438B" w:rsidRPr="00B03ACA">
        <w:rPr>
          <w:sz w:val="30"/>
          <w:szCs w:val="30"/>
        </w:rPr>
        <w:t xml:space="preserve">, </w:t>
      </w:r>
      <w:r w:rsidR="00714857" w:rsidRPr="00B03ACA">
        <w:rPr>
          <w:sz w:val="30"/>
          <w:szCs w:val="30"/>
        </w:rPr>
        <w:t xml:space="preserve">Ban Thường vụ Tỉnh ủy yêu cầu các cấp ủy đảng, chính quyền, Mặt trận Tổ quốc, các đoàn thể </w:t>
      </w:r>
      <w:r w:rsidR="00B118E1" w:rsidRPr="00B03ACA">
        <w:rPr>
          <w:sz w:val="30"/>
          <w:szCs w:val="30"/>
        </w:rPr>
        <w:t>tập trung lãnh đạo, chỉ đạo</w:t>
      </w:r>
      <w:r w:rsidR="004266F7">
        <w:rPr>
          <w:sz w:val="30"/>
          <w:szCs w:val="30"/>
        </w:rPr>
        <w:t>, tuyên truyền,</w:t>
      </w:r>
      <w:r w:rsidR="00B118E1" w:rsidRPr="00B03ACA">
        <w:rPr>
          <w:sz w:val="30"/>
          <w:szCs w:val="30"/>
        </w:rPr>
        <w:t xml:space="preserve"> </w:t>
      </w:r>
      <w:r w:rsidR="00631690">
        <w:rPr>
          <w:sz w:val="30"/>
          <w:szCs w:val="30"/>
        </w:rPr>
        <w:t xml:space="preserve">khẩn trương </w:t>
      </w:r>
      <w:r w:rsidR="00233BAA" w:rsidRPr="00B03ACA">
        <w:rPr>
          <w:sz w:val="30"/>
          <w:szCs w:val="30"/>
        </w:rPr>
        <w:t xml:space="preserve">triển khai thực </w:t>
      </w:r>
      <w:r w:rsidR="00714857" w:rsidRPr="00B03ACA">
        <w:rPr>
          <w:sz w:val="30"/>
          <w:szCs w:val="30"/>
        </w:rPr>
        <w:t xml:space="preserve">hiện </w:t>
      </w:r>
      <w:r w:rsidR="00B118E1" w:rsidRPr="00B03ACA">
        <w:rPr>
          <w:sz w:val="30"/>
          <w:szCs w:val="30"/>
        </w:rPr>
        <w:t xml:space="preserve">quyết liệt, đồng bộ </w:t>
      </w:r>
      <w:r w:rsidR="00695286" w:rsidRPr="00B03ACA">
        <w:rPr>
          <w:sz w:val="30"/>
          <w:szCs w:val="30"/>
        </w:rPr>
        <w:t>công tác</w:t>
      </w:r>
      <w:r w:rsidR="00B118E1" w:rsidRPr="00B03ACA">
        <w:rPr>
          <w:sz w:val="30"/>
          <w:szCs w:val="30"/>
        </w:rPr>
        <w:t xml:space="preserve"> phòng</w:t>
      </w:r>
      <w:r w:rsidR="00EA595C">
        <w:rPr>
          <w:sz w:val="30"/>
          <w:szCs w:val="30"/>
        </w:rPr>
        <w:t>,</w:t>
      </w:r>
      <w:r w:rsidR="00B118E1" w:rsidRPr="00B03ACA">
        <w:rPr>
          <w:sz w:val="30"/>
          <w:szCs w:val="30"/>
        </w:rPr>
        <w:t xml:space="preserve"> chống</w:t>
      </w:r>
      <w:r w:rsidR="00695286" w:rsidRPr="00B03ACA">
        <w:rPr>
          <w:sz w:val="30"/>
          <w:szCs w:val="30"/>
        </w:rPr>
        <w:t>, khống chế</w:t>
      </w:r>
      <w:r w:rsidR="00B118E1" w:rsidRPr="00B03ACA">
        <w:rPr>
          <w:sz w:val="30"/>
          <w:szCs w:val="30"/>
        </w:rPr>
        <w:t xml:space="preserve"> dịch bệnh,</w:t>
      </w:r>
      <w:r w:rsidR="00695286" w:rsidRPr="00B03ACA">
        <w:rPr>
          <w:sz w:val="30"/>
          <w:szCs w:val="30"/>
        </w:rPr>
        <w:t xml:space="preserve"> với các nội dung trọng tâm </w:t>
      </w:r>
      <w:r w:rsidR="00714857" w:rsidRPr="00B03ACA">
        <w:rPr>
          <w:sz w:val="30"/>
          <w:szCs w:val="30"/>
        </w:rPr>
        <w:t xml:space="preserve">sau: </w:t>
      </w:r>
    </w:p>
    <w:p w:rsidR="004955F5" w:rsidRDefault="00233BAA" w:rsidP="0094544E">
      <w:pPr>
        <w:spacing w:before="60" w:after="60" w:line="276" w:lineRule="auto"/>
        <w:ind w:firstLine="720"/>
        <w:jc w:val="both"/>
        <w:rPr>
          <w:sz w:val="30"/>
          <w:szCs w:val="30"/>
        </w:rPr>
      </w:pPr>
      <w:r w:rsidRPr="00B03ACA">
        <w:rPr>
          <w:b/>
          <w:sz w:val="30"/>
          <w:szCs w:val="30"/>
        </w:rPr>
        <w:t>1.</w:t>
      </w:r>
      <w:r w:rsidRPr="00B03ACA">
        <w:rPr>
          <w:sz w:val="30"/>
          <w:szCs w:val="30"/>
        </w:rPr>
        <w:t xml:space="preserve"> </w:t>
      </w:r>
      <w:r w:rsidR="00631690">
        <w:rPr>
          <w:sz w:val="30"/>
          <w:szCs w:val="30"/>
        </w:rPr>
        <w:t xml:space="preserve">Tổ chức thực hiện nghiêm túc các chỉ đạo của Ban Bí thư Trung ương Đảng và Chỉ thị của Thủ tướng Chính phủ. </w:t>
      </w:r>
      <w:r w:rsidR="00BD7560">
        <w:rPr>
          <w:sz w:val="30"/>
          <w:szCs w:val="30"/>
        </w:rPr>
        <w:t>T</w:t>
      </w:r>
      <w:r w:rsidR="004955F5" w:rsidRPr="00B03ACA">
        <w:rPr>
          <w:sz w:val="30"/>
          <w:szCs w:val="30"/>
        </w:rPr>
        <w:t>ập trung lãnh đạo, chỉ đạo, hu</w:t>
      </w:r>
      <w:r w:rsidR="00BD7560">
        <w:rPr>
          <w:sz w:val="30"/>
          <w:szCs w:val="30"/>
        </w:rPr>
        <w:t xml:space="preserve">y động sức mạnh tổng hợp của </w:t>
      </w:r>
      <w:r w:rsidR="004955F5" w:rsidRPr="00B03ACA">
        <w:rPr>
          <w:sz w:val="30"/>
          <w:szCs w:val="30"/>
        </w:rPr>
        <w:t xml:space="preserve">hệ thống chính trị và toàn xã hội tổ chức thực hiện nhiệm vụ phòng, chống, khống chế </w:t>
      </w:r>
      <w:r w:rsidR="00667348">
        <w:rPr>
          <w:sz w:val="30"/>
          <w:szCs w:val="30"/>
        </w:rPr>
        <w:t>dịch bệnh</w:t>
      </w:r>
      <w:r w:rsidR="00631690">
        <w:rPr>
          <w:sz w:val="30"/>
          <w:szCs w:val="30"/>
        </w:rPr>
        <w:t xml:space="preserve"> với phương châm “</w:t>
      </w:r>
      <w:r w:rsidR="00334866">
        <w:rPr>
          <w:sz w:val="30"/>
          <w:szCs w:val="30"/>
        </w:rPr>
        <w:t xml:space="preserve">từng </w:t>
      </w:r>
      <w:r w:rsidR="00631690">
        <w:rPr>
          <w:sz w:val="30"/>
          <w:szCs w:val="30"/>
        </w:rPr>
        <w:t>người dân</w:t>
      </w:r>
      <w:r w:rsidR="00334866">
        <w:rPr>
          <w:sz w:val="30"/>
          <w:szCs w:val="30"/>
        </w:rPr>
        <w:t>, từng hộ gia đình, từng cộng đồng dân cư</w:t>
      </w:r>
      <w:r w:rsidR="00631690">
        <w:rPr>
          <w:sz w:val="30"/>
          <w:szCs w:val="30"/>
        </w:rPr>
        <w:t xml:space="preserve"> tự phòng, </w:t>
      </w:r>
      <w:r w:rsidR="00631690">
        <w:rPr>
          <w:sz w:val="30"/>
          <w:szCs w:val="30"/>
        </w:rPr>
        <w:lastRenderedPageBreak/>
        <w:t>chống dịch là chính”.</w:t>
      </w:r>
      <w:r w:rsidR="00667348">
        <w:rPr>
          <w:sz w:val="30"/>
          <w:szCs w:val="30"/>
        </w:rPr>
        <w:t xml:space="preserve"> Xác định công tác phòng, chống dịch do chủng mới Cô-rô-na là nhiệm vụ trọng tâm, cấp bách phải tập trung lãnh đạo, chỉ đạo</w:t>
      </w:r>
      <w:r w:rsidR="005C719C">
        <w:rPr>
          <w:sz w:val="30"/>
          <w:szCs w:val="30"/>
        </w:rPr>
        <w:t xml:space="preserve"> quyết liệt</w:t>
      </w:r>
      <w:r w:rsidR="006A4809">
        <w:rPr>
          <w:sz w:val="30"/>
          <w:szCs w:val="30"/>
        </w:rPr>
        <w:t xml:space="preserve"> với thái độ “</w:t>
      </w:r>
      <w:r w:rsidR="000208FC">
        <w:rPr>
          <w:sz w:val="30"/>
          <w:szCs w:val="30"/>
        </w:rPr>
        <w:t>chống dịch như chống giặc”</w:t>
      </w:r>
      <w:r w:rsidR="006A4809">
        <w:rPr>
          <w:sz w:val="30"/>
          <w:szCs w:val="30"/>
        </w:rPr>
        <w:t>, tuyệt đối không được chủ quan</w:t>
      </w:r>
      <w:r w:rsidR="00667348">
        <w:rPr>
          <w:sz w:val="30"/>
          <w:szCs w:val="30"/>
        </w:rPr>
        <w:t xml:space="preserve">. </w:t>
      </w:r>
      <w:r w:rsidR="00565B47">
        <w:rPr>
          <w:sz w:val="30"/>
          <w:szCs w:val="30"/>
        </w:rPr>
        <w:t>Quyết tâm kiểm soát, không để dịch xuất hiện</w:t>
      </w:r>
      <w:r w:rsidR="005C719C">
        <w:rPr>
          <w:sz w:val="30"/>
          <w:szCs w:val="30"/>
        </w:rPr>
        <w:t xml:space="preserve"> và lây lan</w:t>
      </w:r>
      <w:r w:rsidR="00565B47">
        <w:rPr>
          <w:sz w:val="30"/>
          <w:szCs w:val="30"/>
        </w:rPr>
        <w:t xml:space="preserve"> trên địa bàn tỉnh, bảo đảm ổn định đời sống nhân dân và trật tự an toàn xã hội. </w:t>
      </w:r>
    </w:p>
    <w:p w:rsidR="00631690" w:rsidRDefault="00565B47" w:rsidP="0094544E">
      <w:pPr>
        <w:spacing w:before="60" w:after="60" w:line="276" w:lineRule="auto"/>
        <w:ind w:firstLine="720"/>
        <w:jc w:val="both"/>
        <w:rPr>
          <w:sz w:val="30"/>
          <w:szCs w:val="30"/>
        </w:rPr>
      </w:pPr>
      <w:r w:rsidRPr="00847EA7">
        <w:rPr>
          <w:b/>
          <w:sz w:val="30"/>
          <w:szCs w:val="30"/>
        </w:rPr>
        <w:t>2</w:t>
      </w:r>
      <w:r>
        <w:rPr>
          <w:sz w:val="30"/>
          <w:szCs w:val="30"/>
        </w:rPr>
        <w:t>. Người đứng đầu cấp ủy trực tiếp chỉ đạo và chịu trách nhiệm về công tác phòng, chống dịch</w:t>
      </w:r>
      <w:r w:rsidR="00631690">
        <w:rPr>
          <w:sz w:val="30"/>
          <w:szCs w:val="30"/>
        </w:rPr>
        <w:t xml:space="preserve"> tại địa phương</w:t>
      </w:r>
      <w:r>
        <w:rPr>
          <w:sz w:val="30"/>
          <w:szCs w:val="30"/>
        </w:rPr>
        <w:t>. Chỉ đạo các cấp, các ngành xây dựng kế hoạch; chuẩn bị đầy đủ cơ sở vật chất dự phòng,</w:t>
      </w:r>
      <w:r w:rsidR="00E52281">
        <w:rPr>
          <w:sz w:val="30"/>
          <w:szCs w:val="30"/>
        </w:rPr>
        <w:t xml:space="preserve"> phát hiện,</w:t>
      </w:r>
      <w:r>
        <w:rPr>
          <w:sz w:val="30"/>
          <w:szCs w:val="30"/>
        </w:rPr>
        <w:t xml:space="preserve"> cách ly, điều trị; chuẩn </w:t>
      </w:r>
      <w:r w:rsidR="005C719C">
        <w:rPr>
          <w:sz w:val="30"/>
          <w:szCs w:val="30"/>
        </w:rPr>
        <w:t>bị đầy đủ trang thiết bị, thuốc</w:t>
      </w:r>
      <w:r>
        <w:rPr>
          <w:sz w:val="30"/>
          <w:szCs w:val="30"/>
        </w:rPr>
        <w:t xml:space="preserve"> y tế, trang bị phòng hộ cho nhân dân; bảo đảm đủ kinh phí, nhân lực cho công tác phòng, chống dịch theo phương châm tại chỗ</w:t>
      </w:r>
      <w:r w:rsidR="004F4A52">
        <w:rPr>
          <w:sz w:val="30"/>
          <w:szCs w:val="30"/>
        </w:rPr>
        <w:t xml:space="preserve">: </w:t>
      </w:r>
      <w:r w:rsidR="004F4A52" w:rsidRPr="00F05169">
        <w:rPr>
          <w:sz w:val="30"/>
          <w:szCs w:val="30"/>
        </w:rPr>
        <w:t>Dự phòng, cách ly, điều trị tại chỗ; cơ sở vật chất, trang thiết bị, thuốc men, dụng cụ phòng hộ theo yêu cầu tại chỗ</w:t>
      </w:r>
      <w:r w:rsidR="00F05169" w:rsidRPr="00F05169">
        <w:rPr>
          <w:sz w:val="30"/>
          <w:szCs w:val="30"/>
        </w:rPr>
        <w:t>; ki</w:t>
      </w:r>
      <w:r w:rsidR="004F4A52" w:rsidRPr="00F05169">
        <w:rPr>
          <w:sz w:val="30"/>
          <w:szCs w:val="30"/>
        </w:rPr>
        <w:t>nh phí tại chỗ; nhân lực tại chỗ</w:t>
      </w:r>
      <w:r w:rsidRPr="00F05169">
        <w:rPr>
          <w:sz w:val="30"/>
          <w:szCs w:val="30"/>
        </w:rPr>
        <w:t xml:space="preserve">. </w:t>
      </w:r>
      <w:r>
        <w:rPr>
          <w:sz w:val="30"/>
          <w:szCs w:val="30"/>
        </w:rPr>
        <w:t xml:space="preserve">Xây dựng các phương án phòng, chống theo từng cấp độ lây lan dịch, thực hiện triệt để các biện pháp dự phòng, </w:t>
      </w:r>
      <w:r w:rsidR="00E52281">
        <w:rPr>
          <w:sz w:val="30"/>
          <w:szCs w:val="30"/>
        </w:rPr>
        <w:t xml:space="preserve">phát hiện, </w:t>
      </w:r>
      <w:r>
        <w:rPr>
          <w:sz w:val="30"/>
          <w:szCs w:val="30"/>
        </w:rPr>
        <w:t>cách ly</w:t>
      </w:r>
      <w:r w:rsidR="00206D4B">
        <w:rPr>
          <w:sz w:val="30"/>
          <w:szCs w:val="30"/>
        </w:rPr>
        <w:t xml:space="preserve"> nghiêm ngặt các trường hợp nghi nhiễm bệnh</w:t>
      </w:r>
      <w:r>
        <w:rPr>
          <w:sz w:val="30"/>
          <w:szCs w:val="30"/>
        </w:rPr>
        <w:t xml:space="preserve"> theo yêu cầ</w:t>
      </w:r>
      <w:r w:rsidR="00847EA7">
        <w:rPr>
          <w:sz w:val="30"/>
          <w:szCs w:val="30"/>
        </w:rPr>
        <w:t>u của cơ quan chuyên môn. Trong trường hợp cấp bách, tạm dừng các hoạt động tập trung đông người, các lễ hội, hội nghị để tập trung ưu tiên cao nhất cho công tác phòng, chống dịch.</w:t>
      </w:r>
      <w:r w:rsidR="002D784F">
        <w:rPr>
          <w:sz w:val="30"/>
          <w:szCs w:val="30"/>
        </w:rPr>
        <w:t xml:space="preserve"> </w:t>
      </w:r>
    </w:p>
    <w:p w:rsidR="00565B47" w:rsidRPr="00B03ACA" w:rsidRDefault="00631690" w:rsidP="0094544E">
      <w:pPr>
        <w:spacing w:before="60" w:after="60" w:line="276" w:lineRule="auto"/>
        <w:ind w:firstLine="720"/>
        <w:jc w:val="both"/>
        <w:rPr>
          <w:sz w:val="30"/>
          <w:szCs w:val="30"/>
        </w:rPr>
      </w:pPr>
      <w:r w:rsidRPr="00631690">
        <w:rPr>
          <w:b/>
          <w:sz w:val="30"/>
          <w:szCs w:val="30"/>
        </w:rPr>
        <w:t>3</w:t>
      </w:r>
      <w:r>
        <w:rPr>
          <w:sz w:val="30"/>
          <w:szCs w:val="30"/>
        </w:rPr>
        <w:t xml:space="preserve">. Ban cán sự đảng Ủy ban nhân dân tỉnh chỉ đạo </w:t>
      </w:r>
      <w:r w:rsidR="0051209B">
        <w:rPr>
          <w:sz w:val="30"/>
          <w:szCs w:val="30"/>
        </w:rPr>
        <w:t>thành lập Ban Chỉ đạo phòng, chống dịch cấp tỉnh</w:t>
      </w:r>
      <w:r w:rsidR="00F2681A">
        <w:rPr>
          <w:sz w:val="30"/>
          <w:szCs w:val="30"/>
        </w:rPr>
        <w:t xml:space="preserve"> do đồng chí Chủ tịch Ủy ban nhân dân tỉnh làm Trưởng Ban</w:t>
      </w:r>
      <w:r w:rsidR="0051209B">
        <w:rPr>
          <w:sz w:val="30"/>
          <w:szCs w:val="30"/>
        </w:rPr>
        <w:t xml:space="preserve">; giao </w:t>
      </w:r>
      <w:r>
        <w:rPr>
          <w:sz w:val="30"/>
          <w:szCs w:val="30"/>
        </w:rPr>
        <w:t>ngành Y tế và các ngành chức năng, ủy ban nhân dân các huyện, thành phố, thị xã c</w:t>
      </w:r>
      <w:r w:rsidR="002D784F">
        <w:rPr>
          <w:sz w:val="30"/>
          <w:szCs w:val="30"/>
        </w:rPr>
        <w:t>ó các biện pháp k</w:t>
      </w:r>
      <w:r w:rsidR="002D784F" w:rsidRPr="002D784F">
        <w:rPr>
          <w:sz w:val="30"/>
          <w:szCs w:val="30"/>
        </w:rPr>
        <w:t>iểm soát chặt chẽ</w:t>
      </w:r>
      <w:r w:rsidR="002D784F">
        <w:rPr>
          <w:sz w:val="30"/>
          <w:szCs w:val="30"/>
        </w:rPr>
        <w:t>, kiểm tra sức khỏe</w:t>
      </w:r>
      <w:r w:rsidR="002D784F" w:rsidRPr="002D784F">
        <w:rPr>
          <w:sz w:val="30"/>
          <w:szCs w:val="30"/>
        </w:rPr>
        <w:t xml:space="preserve"> du khách, lao động, người dâ</w:t>
      </w:r>
      <w:r w:rsidR="006D027D">
        <w:rPr>
          <w:sz w:val="30"/>
          <w:szCs w:val="30"/>
        </w:rPr>
        <w:t>n nhập cảnh vào Hà Tĩnh qua các cửa khẩu</w:t>
      </w:r>
      <w:r w:rsidR="002D784F" w:rsidRPr="002D784F">
        <w:rPr>
          <w:sz w:val="30"/>
          <w:szCs w:val="30"/>
        </w:rPr>
        <w:t xml:space="preserve"> </w:t>
      </w:r>
      <w:r w:rsidR="006D027D">
        <w:rPr>
          <w:sz w:val="30"/>
          <w:szCs w:val="30"/>
        </w:rPr>
        <w:t xml:space="preserve">đường bộ, </w:t>
      </w:r>
      <w:r w:rsidR="002D784F" w:rsidRPr="002D784F">
        <w:rPr>
          <w:sz w:val="30"/>
          <w:szCs w:val="30"/>
        </w:rPr>
        <w:t xml:space="preserve">đường biển, đặc biệt là </w:t>
      </w:r>
      <w:r w:rsidR="008F66BD">
        <w:rPr>
          <w:sz w:val="30"/>
          <w:szCs w:val="30"/>
        </w:rPr>
        <w:t>người đến</w:t>
      </w:r>
      <w:r w:rsidR="002D784F" w:rsidRPr="002D784F">
        <w:rPr>
          <w:sz w:val="30"/>
          <w:szCs w:val="30"/>
        </w:rPr>
        <w:t xml:space="preserve"> từ </w:t>
      </w:r>
      <w:r w:rsidR="008F66BD">
        <w:rPr>
          <w:sz w:val="30"/>
          <w:szCs w:val="30"/>
        </w:rPr>
        <w:t>vùng dịch</w:t>
      </w:r>
      <w:r w:rsidR="002D784F">
        <w:rPr>
          <w:sz w:val="30"/>
          <w:szCs w:val="30"/>
        </w:rPr>
        <w:t xml:space="preserve">, tuyệt đối </w:t>
      </w:r>
      <w:r w:rsidR="00223842">
        <w:rPr>
          <w:sz w:val="30"/>
          <w:szCs w:val="30"/>
        </w:rPr>
        <w:t>không để người</w:t>
      </w:r>
      <w:r w:rsidR="002D784F">
        <w:rPr>
          <w:sz w:val="30"/>
          <w:szCs w:val="30"/>
        </w:rPr>
        <w:t xml:space="preserve"> nghi nhiễm bệnh</w:t>
      </w:r>
      <w:r w:rsidR="00223842">
        <w:rPr>
          <w:sz w:val="30"/>
          <w:szCs w:val="30"/>
        </w:rPr>
        <w:t xml:space="preserve"> nhập cảnh vào địa bàn</w:t>
      </w:r>
      <w:r w:rsidR="002D784F" w:rsidRPr="002D784F">
        <w:rPr>
          <w:sz w:val="30"/>
          <w:szCs w:val="30"/>
        </w:rPr>
        <w:t xml:space="preserve">. </w:t>
      </w:r>
    </w:p>
    <w:p w:rsidR="00565B47" w:rsidRDefault="00631690" w:rsidP="00847EA7">
      <w:pPr>
        <w:spacing w:before="60" w:after="60" w:line="276" w:lineRule="auto"/>
        <w:ind w:firstLine="720"/>
        <w:jc w:val="both"/>
        <w:rPr>
          <w:sz w:val="30"/>
          <w:szCs w:val="30"/>
        </w:rPr>
      </w:pPr>
      <w:r>
        <w:rPr>
          <w:b/>
          <w:sz w:val="30"/>
          <w:szCs w:val="30"/>
        </w:rPr>
        <w:t>4</w:t>
      </w:r>
      <w:r w:rsidR="00ED233F" w:rsidRPr="00B03ACA">
        <w:rPr>
          <w:b/>
          <w:sz w:val="30"/>
          <w:szCs w:val="30"/>
        </w:rPr>
        <w:t>.</w:t>
      </w:r>
      <w:r w:rsidR="00ED233F" w:rsidRPr="00B03ACA">
        <w:rPr>
          <w:sz w:val="30"/>
          <w:szCs w:val="30"/>
        </w:rPr>
        <w:t xml:space="preserve"> </w:t>
      </w:r>
      <w:r w:rsidR="00847EA7" w:rsidRPr="00847EA7">
        <w:rPr>
          <w:sz w:val="30"/>
          <w:szCs w:val="30"/>
        </w:rPr>
        <w:t>Ban Tuyên giáo Tỉnh ủy</w:t>
      </w:r>
      <w:r>
        <w:rPr>
          <w:sz w:val="30"/>
          <w:szCs w:val="30"/>
        </w:rPr>
        <w:t xml:space="preserve"> chủ trì, phối hợp với Ban Dân vận Tỉnh ủy, Mặt trận Tổ quốc và các đoàn thể chính trị - xã </w:t>
      </w:r>
      <w:r w:rsidR="00334866">
        <w:rPr>
          <w:sz w:val="30"/>
          <w:szCs w:val="30"/>
        </w:rPr>
        <w:t>hội đẩy mạnh công tác thông tin</w:t>
      </w:r>
      <w:r>
        <w:rPr>
          <w:sz w:val="30"/>
          <w:szCs w:val="30"/>
        </w:rPr>
        <w:t xml:space="preserve"> truyền thông</w:t>
      </w:r>
      <w:r w:rsidR="00334866">
        <w:rPr>
          <w:sz w:val="30"/>
          <w:szCs w:val="30"/>
        </w:rPr>
        <w:t>;</w:t>
      </w:r>
      <w:r w:rsidR="00847EA7" w:rsidRPr="00847EA7">
        <w:rPr>
          <w:sz w:val="30"/>
          <w:szCs w:val="30"/>
        </w:rPr>
        <w:t xml:space="preserve"> chỉ đạo Báo Hà Tĩnh, Đài P</w:t>
      </w:r>
      <w:r w:rsidR="00D6023A">
        <w:rPr>
          <w:sz w:val="30"/>
          <w:szCs w:val="30"/>
        </w:rPr>
        <w:t>hát thanh -</w:t>
      </w:r>
      <w:r w:rsidR="00847EA7" w:rsidRPr="00847EA7">
        <w:rPr>
          <w:sz w:val="30"/>
          <w:szCs w:val="30"/>
        </w:rPr>
        <w:t xml:space="preserve"> </w:t>
      </w:r>
      <w:r w:rsidR="00D6023A">
        <w:rPr>
          <w:sz w:val="30"/>
          <w:szCs w:val="30"/>
        </w:rPr>
        <w:t xml:space="preserve"> </w:t>
      </w:r>
      <w:r w:rsidR="00847EA7" w:rsidRPr="00847EA7">
        <w:rPr>
          <w:sz w:val="30"/>
          <w:szCs w:val="30"/>
        </w:rPr>
        <w:t xml:space="preserve">Truyền hình tỉnh và các cơ quan báo chí tăng cường tuyên truyền về công tác phòng, chống dịch bệnh. </w:t>
      </w:r>
      <w:r w:rsidR="00847EA7">
        <w:rPr>
          <w:sz w:val="30"/>
          <w:szCs w:val="30"/>
        </w:rPr>
        <w:t>T</w:t>
      </w:r>
      <w:r w:rsidR="00565B47">
        <w:rPr>
          <w:sz w:val="30"/>
          <w:szCs w:val="30"/>
        </w:rPr>
        <w:t>hông tin kịp thời, chính xác để</w:t>
      </w:r>
      <w:r w:rsidR="00ED233F" w:rsidRPr="00B03ACA">
        <w:rPr>
          <w:sz w:val="30"/>
          <w:szCs w:val="30"/>
        </w:rPr>
        <w:t xml:space="preserve"> nâng</w:t>
      </w:r>
      <w:r w:rsidR="00565B47">
        <w:rPr>
          <w:sz w:val="30"/>
          <w:szCs w:val="30"/>
        </w:rPr>
        <w:t xml:space="preserve"> cao nhận thức, trách nhiệm của</w:t>
      </w:r>
      <w:r w:rsidR="00ED233F" w:rsidRPr="00B03ACA">
        <w:rPr>
          <w:sz w:val="30"/>
          <w:szCs w:val="30"/>
        </w:rPr>
        <w:t xml:space="preserve"> từng cán bộ, đảng viên</w:t>
      </w:r>
      <w:r w:rsidR="00565B47">
        <w:rPr>
          <w:sz w:val="30"/>
          <w:szCs w:val="30"/>
        </w:rPr>
        <w:t xml:space="preserve"> </w:t>
      </w:r>
      <w:r w:rsidR="00847EA7">
        <w:rPr>
          <w:sz w:val="30"/>
          <w:szCs w:val="30"/>
        </w:rPr>
        <w:t xml:space="preserve">và nhân dân </w:t>
      </w:r>
      <w:r w:rsidR="00565B47">
        <w:rPr>
          <w:sz w:val="30"/>
          <w:szCs w:val="30"/>
        </w:rPr>
        <w:t>trong</w:t>
      </w:r>
      <w:r w:rsidR="00ED233F" w:rsidRPr="00B03ACA">
        <w:rPr>
          <w:sz w:val="30"/>
          <w:szCs w:val="30"/>
        </w:rPr>
        <w:t xml:space="preserve"> </w:t>
      </w:r>
      <w:r w:rsidR="00565B47">
        <w:rPr>
          <w:sz w:val="30"/>
          <w:szCs w:val="30"/>
        </w:rPr>
        <w:t>việc c</w:t>
      </w:r>
      <w:r w:rsidR="00ED233F" w:rsidRPr="00B03ACA">
        <w:rPr>
          <w:sz w:val="30"/>
          <w:szCs w:val="30"/>
        </w:rPr>
        <w:t>hủ động thực hiện các gi</w:t>
      </w:r>
      <w:r w:rsidR="00565B47">
        <w:rPr>
          <w:sz w:val="30"/>
          <w:szCs w:val="30"/>
        </w:rPr>
        <w:t xml:space="preserve">ải pháp phòng, chống dịch bệnh. Đấu tranh và xử lý nghiêm tổ chức, cá nhân đưa các thông tin không chính xác, gây hoang mang, ảnh hưởng đến đời sống nhân dân. </w:t>
      </w:r>
    </w:p>
    <w:p w:rsidR="002B45CF" w:rsidRDefault="00631690" w:rsidP="00847EA7">
      <w:pPr>
        <w:spacing w:before="60" w:after="60" w:line="276" w:lineRule="auto"/>
        <w:ind w:firstLine="709"/>
        <w:jc w:val="both"/>
        <w:rPr>
          <w:sz w:val="30"/>
          <w:szCs w:val="30"/>
        </w:rPr>
      </w:pPr>
      <w:r>
        <w:rPr>
          <w:b/>
          <w:sz w:val="30"/>
          <w:szCs w:val="30"/>
        </w:rPr>
        <w:lastRenderedPageBreak/>
        <w:t>5</w:t>
      </w:r>
      <w:r w:rsidR="002B45CF" w:rsidRPr="00B03ACA">
        <w:rPr>
          <w:b/>
          <w:sz w:val="30"/>
          <w:szCs w:val="30"/>
        </w:rPr>
        <w:t>.</w:t>
      </w:r>
      <w:r w:rsidR="002B45CF" w:rsidRPr="00B03ACA">
        <w:rPr>
          <w:sz w:val="30"/>
          <w:szCs w:val="30"/>
        </w:rPr>
        <w:t xml:space="preserve"> Các đồng chí Trưởng các đoàn công tác của Ban Thường vụ Tỉnh ủy phân công thành viên bám sát cơ sở, phối hợp chặt chẽ với các ngành, địa phương chỉ đạo, đôn đốc, thường xuyên kiểm tra việc thực hiện các biện pháp phòng, chống dịch bệnh tại các địa phương, cơ sở.</w:t>
      </w:r>
    </w:p>
    <w:p w:rsidR="00F047E5" w:rsidRPr="00B03ACA" w:rsidRDefault="00F047E5" w:rsidP="00847EA7">
      <w:pPr>
        <w:spacing w:before="60" w:after="60" w:line="276" w:lineRule="auto"/>
        <w:ind w:firstLine="709"/>
        <w:jc w:val="both"/>
        <w:rPr>
          <w:bCs/>
          <w:sz w:val="30"/>
          <w:szCs w:val="30"/>
        </w:rPr>
      </w:pPr>
      <w:r>
        <w:rPr>
          <w:sz w:val="30"/>
          <w:szCs w:val="30"/>
        </w:rPr>
        <w:t>Đối với các đoàn công tác của Ban Thường vụ Tỉnh ủy chỉ đạo tại thị xã Kỳ Anh</w:t>
      </w:r>
      <w:r w:rsidR="00F16A0A">
        <w:rPr>
          <w:sz w:val="30"/>
          <w:szCs w:val="30"/>
        </w:rPr>
        <w:t xml:space="preserve"> và</w:t>
      </w:r>
      <w:r w:rsidR="000208FC">
        <w:rPr>
          <w:sz w:val="30"/>
          <w:szCs w:val="30"/>
        </w:rPr>
        <w:t xml:space="preserve"> các </w:t>
      </w:r>
      <w:r>
        <w:rPr>
          <w:sz w:val="30"/>
          <w:szCs w:val="30"/>
        </w:rPr>
        <w:t>huyện</w:t>
      </w:r>
      <w:r w:rsidR="000208FC">
        <w:rPr>
          <w:sz w:val="30"/>
          <w:szCs w:val="30"/>
        </w:rPr>
        <w:t>:</w:t>
      </w:r>
      <w:r>
        <w:rPr>
          <w:sz w:val="30"/>
          <w:szCs w:val="30"/>
        </w:rPr>
        <w:t xml:space="preserve"> Kỳ Anh,</w:t>
      </w:r>
      <w:r w:rsidR="000208FC">
        <w:rPr>
          <w:sz w:val="30"/>
          <w:szCs w:val="30"/>
        </w:rPr>
        <w:t xml:space="preserve"> Hương Sơn, Hương Khê, Nghi Xuân</w:t>
      </w:r>
      <w:r w:rsidR="00F16A0A">
        <w:rPr>
          <w:sz w:val="30"/>
          <w:szCs w:val="30"/>
        </w:rPr>
        <w:t>: Đ</w:t>
      </w:r>
      <w:r>
        <w:rPr>
          <w:sz w:val="30"/>
          <w:szCs w:val="30"/>
        </w:rPr>
        <w:t xml:space="preserve">ồng chí Trưởng đoàn công tác phối hợp với lãnh đạo các địa phương, Ban Quản lý Khu kinh tế tỉnh trực tiếp làm việc với các </w:t>
      </w:r>
      <w:r w:rsidR="00F16A0A">
        <w:rPr>
          <w:sz w:val="30"/>
          <w:szCs w:val="30"/>
        </w:rPr>
        <w:t>doanh nghiệp</w:t>
      </w:r>
      <w:r>
        <w:rPr>
          <w:sz w:val="30"/>
          <w:szCs w:val="30"/>
        </w:rPr>
        <w:t xml:space="preserve"> có vốn đầu tư nước ngoài </w:t>
      </w:r>
      <w:r w:rsidR="007D0A49">
        <w:rPr>
          <w:sz w:val="30"/>
          <w:szCs w:val="30"/>
        </w:rPr>
        <w:t xml:space="preserve">trên địa bàn </w:t>
      </w:r>
      <w:r>
        <w:rPr>
          <w:sz w:val="30"/>
          <w:szCs w:val="30"/>
        </w:rPr>
        <w:t>tổ chức tuyên truyền, kiểm tra, kiểm soát chặt chẽ người lao động, chủ động các biện pháp phòng, chống dịch bệnh</w:t>
      </w:r>
      <w:r w:rsidR="007D0A49">
        <w:rPr>
          <w:sz w:val="30"/>
          <w:szCs w:val="30"/>
        </w:rPr>
        <w:t xml:space="preserve"> hiệu quả</w:t>
      </w:r>
      <w:r>
        <w:rPr>
          <w:sz w:val="30"/>
          <w:szCs w:val="30"/>
        </w:rPr>
        <w:t>.</w:t>
      </w:r>
    </w:p>
    <w:p w:rsidR="00847EA7" w:rsidRPr="00B03ACA" w:rsidRDefault="00C46448" w:rsidP="00F2681A">
      <w:pPr>
        <w:spacing w:before="60" w:after="60" w:line="276" w:lineRule="auto"/>
        <w:ind w:firstLine="720"/>
        <w:jc w:val="both"/>
        <w:rPr>
          <w:spacing w:val="-2"/>
          <w:sz w:val="30"/>
          <w:szCs w:val="30"/>
        </w:rPr>
      </w:pPr>
      <w:r>
        <w:rPr>
          <w:spacing w:val="-2"/>
          <w:sz w:val="30"/>
          <w:szCs w:val="30"/>
        </w:rPr>
        <w:t>Ban Tuyên giáo</w:t>
      </w:r>
      <w:r w:rsidR="002B45CF" w:rsidRPr="00B03ACA">
        <w:rPr>
          <w:spacing w:val="-2"/>
          <w:sz w:val="30"/>
          <w:szCs w:val="30"/>
        </w:rPr>
        <w:t xml:space="preserve"> Tỉnh ủy chủ trì, phối hợp với các ngành, đơn vị liên quan t</w:t>
      </w:r>
      <w:r w:rsidR="00847EA7">
        <w:rPr>
          <w:spacing w:val="-2"/>
          <w:sz w:val="30"/>
          <w:szCs w:val="30"/>
        </w:rPr>
        <w:t>heo dõi, đôn đốc việc thực hiện</w:t>
      </w:r>
      <w:r w:rsidR="005C719C">
        <w:rPr>
          <w:spacing w:val="-2"/>
          <w:sz w:val="30"/>
          <w:szCs w:val="30"/>
        </w:rPr>
        <w:t xml:space="preserve"> Công điện</w:t>
      </w:r>
      <w:r w:rsidR="002B45CF" w:rsidRPr="00B03ACA">
        <w:rPr>
          <w:spacing w:val="-2"/>
          <w:sz w:val="30"/>
          <w:szCs w:val="30"/>
        </w:rPr>
        <w:t xml:space="preserve">, </w:t>
      </w:r>
      <w:r>
        <w:rPr>
          <w:spacing w:val="-2"/>
          <w:sz w:val="30"/>
          <w:szCs w:val="30"/>
        </w:rPr>
        <w:t xml:space="preserve">thường xuyên </w:t>
      </w:r>
      <w:r w:rsidR="002B45CF" w:rsidRPr="00B03ACA">
        <w:rPr>
          <w:spacing w:val="-2"/>
          <w:sz w:val="30"/>
          <w:szCs w:val="30"/>
        </w:rPr>
        <w:t>báo cáo Ban Thường vụ Tỉnh ủy.</w:t>
      </w:r>
    </w:p>
    <w:p w:rsidR="00B24047" w:rsidRPr="004942A9" w:rsidRDefault="00B24047" w:rsidP="00896350">
      <w:pPr>
        <w:spacing w:before="120"/>
        <w:jc w:val="both"/>
        <w:rPr>
          <w:sz w:val="10"/>
          <w:szCs w:val="28"/>
        </w:rPr>
      </w:pPr>
    </w:p>
    <w:tbl>
      <w:tblPr>
        <w:tblW w:w="9464" w:type="dxa"/>
        <w:tblLook w:val="01E0" w:firstRow="1" w:lastRow="1" w:firstColumn="1" w:lastColumn="1" w:noHBand="0" w:noVBand="0"/>
      </w:tblPr>
      <w:tblGrid>
        <w:gridCol w:w="5920"/>
        <w:gridCol w:w="3544"/>
      </w:tblGrid>
      <w:tr w:rsidR="00B24047" w:rsidRPr="006029E3" w:rsidTr="00E56D68">
        <w:trPr>
          <w:trHeight w:val="1700"/>
        </w:trPr>
        <w:tc>
          <w:tcPr>
            <w:tcW w:w="5920" w:type="dxa"/>
          </w:tcPr>
          <w:p w:rsidR="00B24047" w:rsidRPr="00E479DA" w:rsidRDefault="00B24047" w:rsidP="002061F8">
            <w:pPr>
              <w:jc w:val="both"/>
              <w:rPr>
                <w:sz w:val="28"/>
                <w:szCs w:val="28"/>
                <w:u w:val="single"/>
              </w:rPr>
            </w:pPr>
            <w:r w:rsidRPr="00E479DA">
              <w:rPr>
                <w:sz w:val="28"/>
                <w:szCs w:val="28"/>
                <w:u w:val="single"/>
              </w:rPr>
              <w:t>Nơi nhận:</w:t>
            </w:r>
          </w:p>
          <w:p w:rsidR="0043068B" w:rsidRDefault="0043068B" w:rsidP="002061F8">
            <w:pPr>
              <w:jc w:val="both"/>
            </w:pPr>
            <w:r>
              <w:t>- Văn phòng Trung ương Đảng, (để báo cáo)</w:t>
            </w:r>
          </w:p>
          <w:p w:rsidR="0043068B" w:rsidRDefault="0043068B" w:rsidP="002061F8">
            <w:pPr>
              <w:jc w:val="both"/>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2129155</wp:posOffset>
                      </wp:positionH>
                      <wp:positionV relativeFrom="paragraph">
                        <wp:posOffset>36195</wp:posOffset>
                      </wp:positionV>
                      <wp:extent cx="45719" cy="285750"/>
                      <wp:effectExtent l="0" t="0" r="12065" b="19050"/>
                      <wp:wrapNone/>
                      <wp:docPr id="2" name="Right Brace 2"/>
                      <wp:cNvGraphicFramePr/>
                      <a:graphic xmlns:a="http://schemas.openxmlformats.org/drawingml/2006/main">
                        <a:graphicData uri="http://schemas.microsoft.com/office/word/2010/wordprocessingShape">
                          <wps:wsp>
                            <wps:cNvSpPr/>
                            <wps:spPr>
                              <a:xfrm>
                                <a:off x="0" y="0"/>
                                <a:ext cx="45719" cy="2857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67.65pt;margin-top:2.85pt;width:3.6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" adj="288" strokecolor="#4579b8 [3044]"/>
                  </w:pict>
                </mc:Fallback>
              </mc:AlternateContent>
            </w:r>
            <w:r>
              <w:t>- Ban cán sự đảng Bộ Y tế,</w:t>
            </w:r>
          </w:p>
          <w:p w:rsidR="0043068B" w:rsidRDefault="0043068B" w:rsidP="002061F8">
            <w:pPr>
              <w:jc w:val="both"/>
            </w:pPr>
            <w:r>
              <w:t>- Văn phòng Đảng ủy Quân khu 4,   (để phối hợp)</w:t>
            </w:r>
          </w:p>
          <w:p w:rsidR="00B24047" w:rsidRPr="00E479DA" w:rsidRDefault="00E479DA" w:rsidP="002061F8">
            <w:pPr>
              <w:jc w:val="both"/>
            </w:pPr>
            <w:r w:rsidRPr="00E479DA">
              <w:t>- Như trên,</w:t>
            </w:r>
          </w:p>
          <w:p w:rsidR="0076666C" w:rsidRPr="00E479DA" w:rsidRDefault="0076666C" w:rsidP="002061F8">
            <w:pPr>
              <w:jc w:val="both"/>
            </w:pPr>
            <w:r w:rsidRPr="00E479DA">
              <w:t xml:space="preserve">- </w:t>
            </w:r>
            <w:r w:rsidR="000E7083" w:rsidRPr="00E479DA">
              <w:t xml:space="preserve">Các cơ quan chuyên trách tham mưu, </w:t>
            </w:r>
            <w:r w:rsidR="00847EA7">
              <w:t>giúp việc Tỉnh ủy,</w:t>
            </w:r>
          </w:p>
          <w:p w:rsidR="000E7083" w:rsidRDefault="000E7083" w:rsidP="002061F8">
            <w:pPr>
              <w:jc w:val="both"/>
            </w:pPr>
            <w:r w:rsidRPr="00E479DA">
              <w:t>- Các đồng chí Tỉnh ủy viên,</w:t>
            </w:r>
          </w:p>
          <w:p w:rsidR="003813D1" w:rsidRPr="00E479DA" w:rsidRDefault="003813D1" w:rsidP="002061F8">
            <w:pPr>
              <w:jc w:val="both"/>
            </w:pPr>
            <w:r>
              <w:t>- Báo Hà Tĩnh, Đài Phát thanh - Truyền hình tỉnh</w:t>
            </w:r>
            <w:r w:rsidR="00E56D68">
              <w:t xml:space="preserve"> (đưa tin)</w:t>
            </w:r>
            <w:r>
              <w:t>,</w:t>
            </w:r>
          </w:p>
          <w:p w:rsidR="000E7083" w:rsidRDefault="000E7083" w:rsidP="002061F8">
            <w:pPr>
              <w:jc w:val="both"/>
              <w:rPr>
                <w:sz w:val="22"/>
                <w:szCs w:val="22"/>
              </w:rPr>
            </w:pPr>
            <w:r w:rsidRPr="00E479DA">
              <w:t>- Lưu Văn phòng Tỉnh ủy.</w:t>
            </w:r>
            <w:r>
              <w:rPr>
                <w:sz w:val="22"/>
                <w:szCs w:val="22"/>
              </w:rPr>
              <w:t xml:space="preserve"> </w:t>
            </w:r>
          </w:p>
          <w:p w:rsidR="00B24047" w:rsidRPr="006029E3" w:rsidRDefault="0076666C" w:rsidP="002061F8">
            <w:pPr>
              <w:jc w:val="both"/>
              <w:rPr>
                <w:sz w:val="28"/>
                <w:szCs w:val="28"/>
              </w:rPr>
            </w:pPr>
            <w:r>
              <w:rPr>
                <w:sz w:val="22"/>
                <w:szCs w:val="22"/>
              </w:rPr>
              <w:t xml:space="preserve"> </w:t>
            </w:r>
          </w:p>
        </w:tc>
        <w:tc>
          <w:tcPr>
            <w:tcW w:w="3544" w:type="dxa"/>
          </w:tcPr>
          <w:p w:rsidR="000E7083" w:rsidRPr="00E479DA" w:rsidRDefault="000E7083" w:rsidP="002061F8">
            <w:pPr>
              <w:jc w:val="center"/>
              <w:rPr>
                <w:b/>
                <w:sz w:val="30"/>
                <w:szCs w:val="30"/>
              </w:rPr>
            </w:pPr>
            <w:r w:rsidRPr="00E479DA">
              <w:rPr>
                <w:b/>
                <w:sz w:val="30"/>
                <w:szCs w:val="30"/>
              </w:rPr>
              <w:t>T/M BAN THƯỜNG VỤ</w:t>
            </w:r>
          </w:p>
          <w:p w:rsidR="00B24047" w:rsidRPr="00E479DA" w:rsidRDefault="000E7083" w:rsidP="000E7083">
            <w:pPr>
              <w:jc w:val="center"/>
              <w:rPr>
                <w:sz w:val="30"/>
                <w:szCs w:val="30"/>
              </w:rPr>
            </w:pPr>
            <w:r w:rsidRPr="00E479DA">
              <w:rPr>
                <w:sz w:val="30"/>
                <w:szCs w:val="30"/>
              </w:rPr>
              <w:t xml:space="preserve">BÍ THƯ </w:t>
            </w:r>
          </w:p>
          <w:p w:rsidR="00E479DA" w:rsidRPr="00E479DA" w:rsidRDefault="00E479DA" w:rsidP="000E7083">
            <w:pPr>
              <w:jc w:val="center"/>
              <w:rPr>
                <w:sz w:val="30"/>
                <w:szCs w:val="30"/>
              </w:rPr>
            </w:pPr>
          </w:p>
          <w:p w:rsidR="00B24047" w:rsidRPr="001D2D8A" w:rsidRDefault="001D2D8A" w:rsidP="001D2D8A">
            <w:pPr>
              <w:jc w:val="center"/>
              <w:rPr>
                <w:b/>
                <w:sz w:val="28"/>
                <w:szCs w:val="28"/>
              </w:rPr>
            </w:pPr>
            <w:r>
              <w:rPr>
                <w:b/>
                <w:sz w:val="28"/>
                <w:szCs w:val="28"/>
              </w:rPr>
              <w:t>(đã ký)</w:t>
            </w:r>
          </w:p>
          <w:p w:rsidR="00B24047" w:rsidRPr="00E479DA" w:rsidRDefault="00B24047" w:rsidP="002061F8">
            <w:pPr>
              <w:rPr>
                <w:b/>
                <w:sz w:val="30"/>
                <w:szCs w:val="30"/>
              </w:rPr>
            </w:pPr>
          </w:p>
          <w:p w:rsidR="00B24047" w:rsidRPr="006029E3" w:rsidRDefault="000E7083" w:rsidP="002061F8">
            <w:pPr>
              <w:jc w:val="center"/>
              <w:rPr>
                <w:sz w:val="28"/>
                <w:szCs w:val="28"/>
              </w:rPr>
            </w:pPr>
            <w:r w:rsidRPr="00E479DA">
              <w:rPr>
                <w:b/>
                <w:sz w:val="30"/>
                <w:szCs w:val="30"/>
              </w:rPr>
              <w:t>Lê Đình Sơn</w:t>
            </w:r>
            <w:r w:rsidR="00402DB5">
              <w:rPr>
                <w:b/>
                <w:sz w:val="28"/>
                <w:szCs w:val="28"/>
              </w:rPr>
              <w:t xml:space="preserve"> </w:t>
            </w:r>
          </w:p>
        </w:tc>
      </w:tr>
    </w:tbl>
    <w:p w:rsidR="00B24047" w:rsidRPr="00E27526" w:rsidRDefault="00B24047" w:rsidP="001169C7">
      <w:pPr>
        <w:rPr>
          <w:sz w:val="28"/>
          <w:szCs w:val="28"/>
        </w:rPr>
      </w:pPr>
    </w:p>
    <w:sectPr w:rsidR="00B24047" w:rsidRPr="00E27526" w:rsidSect="00B03ACA">
      <w:headerReference w:type="default" r:id="rId8"/>
      <w:footerReference w:type="even" r:id="rId9"/>
      <w:footerReference w:type="default" r:id="rId10"/>
      <w:pgSz w:w="11909" w:h="16834" w:code="9"/>
      <w:pgMar w:top="1134" w:right="96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B15" w:rsidRDefault="001A5B15">
      <w:r>
        <w:separator/>
      </w:r>
    </w:p>
  </w:endnote>
  <w:endnote w:type="continuationSeparator" w:id="0">
    <w:p w:rsidR="001A5B15" w:rsidRDefault="001A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3C2" w:rsidRDefault="00B24047" w:rsidP="00091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33C2" w:rsidRDefault="00AF0CFD" w:rsidP="00091D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3C2" w:rsidRDefault="00426F75" w:rsidP="00426F75">
    <w:pPr>
      <w:pStyle w:val="Footer"/>
      <w:tabs>
        <w:tab w:val="clear" w:pos="4320"/>
        <w:tab w:val="clear" w:pos="8640"/>
        <w:tab w:val="left" w:pos="64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B15" w:rsidRDefault="001A5B15">
      <w:r>
        <w:separator/>
      </w:r>
    </w:p>
  </w:footnote>
  <w:footnote w:type="continuationSeparator" w:id="0">
    <w:p w:rsidR="001A5B15" w:rsidRDefault="001A5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18014"/>
      <w:docPartObj>
        <w:docPartGallery w:val="Page Numbers (Top of Page)"/>
        <w:docPartUnique/>
      </w:docPartObj>
    </w:sdtPr>
    <w:sdtEndPr>
      <w:rPr>
        <w:noProof/>
        <w:sz w:val="28"/>
      </w:rPr>
    </w:sdtEndPr>
    <w:sdtContent>
      <w:p w:rsidR="00E479DA" w:rsidRPr="00D6023A" w:rsidRDefault="00E479DA">
        <w:pPr>
          <w:pStyle w:val="Header"/>
          <w:jc w:val="center"/>
          <w:rPr>
            <w:sz w:val="28"/>
          </w:rPr>
        </w:pPr>
        <w:r w:rsidRPr="00D6023A">
          <w:rPr>
            <w:sz w:val="28"/>
          </w:rPr>
          <w:fldChar w:fldCharType="begin"/>
        </w:r>
        <w:r w:rsidRPr="00D6023A">
          <w:rPr>
            <w:sz w:val="28"/>
          </w:rPr>
          <w:instrText xml:space="preserve"> PAGE   \* MERGEFORMAT </w:instrText>
        </w:r>
        <w:r w:rsidRPr="00D6023A">
          <w:rPr>
            <w:sz w:val="28"/>
          </w:rPr>
          <w:fldChar w:fldCharType="separate"/>
        </w:r>
        <w:r w:rsidR="00AF0CFD">
          <w:rPr>
            <w:noProof/>
            <w:sz w:val="28"/>
          </w:rPr>
          <w:t>3</w:t>
        </w:r>
        <w:r w:rsidRPr="00D6023A">
          <w:rPr>
            <w:noProof/>
            <w:sz w:val="28"/>
          </w:rPr>
          <w:fldChar w:fldCharType="end"/>
        </w:r>
      </w:p>
    </w:sdtContent>
  </w:sdt>
  <w:p w:rsidR="00E479DA" w:rsidRDefault="00E47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7014"/>
    <w:multiLevelType w:val="multilevel"/>
    <w:tmpl w:val="AEF6AD5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8B8378F"/>
    <w:multiLevelType w:val="hybridMultilevel"/>
    <w:tmpl w:val="E4CE4A3A"/>
    <w:lvl w:ilvl="0" w:tplc="3C9CA8E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E36028"/>
    <w:multiLevelType w:val="hybridMultilevel"/>
    <w:tmpl w:val="8C66C290"/>
    <w:lvl w:ilvl="0" w:tplc="3CA608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8F0F1D"/>
    <w:multiLevelType w:val="hybridMultilevel"/>
    <w:tmpl w:val="F626BE14"/>
    <w:lvl w:ilvl="0" w:tplc="1AE0866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915AC6"/>
    <w:multiLevelType w:val="hybridMultilevel"/>
    <w:tmpl w:val="926CCFAE"/>
    <w:lvl w:ilvl="0" w:tplc="7B38B8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D55D19"/>
    <w:multiLevelType w:val="hybridMultilevel"/>
    <w:tmpl w:val="2EA6FF12"/>
    <w:lvl w:ilvl="0" w:tplc="E42ACC18">
      <w:start w:val="5"/>
      <w:numFmt w:val="bullet"/>
      <w:lvlText w:val="-"/>
      <w:lvlJc w:val="left"/>
      <w:pPr>
        <w:ind w:left="3645" w:hanging="360"/>
      </w:pPr>
      <w:rPr>
        <w:rFonts w:ascii="Times New Roman" w:eastAsia="Times New Roman" w:hAnsi="Times New Roman" w:cs="Times New Roman"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6">
    <w:nsid w:val="43414CE3"/>
    <w:multiLevelType w:val="hybridMultilevel"/>
    <w:tmpl w:val="440C1090"/>
    <w:lvl w:ilvl="0" w:tplc="BE147B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642C95"/>
    <w:multiLevelType w:val="hybridMultilevel"/>
    <w:tmpl w:val="DCC619BE"/>
    <w:lvl w:ilvl="0" w:tplc="50C04EEA">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58CB19AD"/>
    <w:multiLevelType w:val="hybridMultilevel"/>
    <w:tmpl w:val="0E34427A"/>
    <w:lvl w:ilvl="0" w:tplc="6A16628C">
      <w:start w:val="5"/>
      <w:numFmt w:val="bullet"/>
      <w:lvlText w:val="-"/>
      <w:lvlJc w:val="left"/>
      <w:pPr>
        <w:ind w:left="3540" w:hanging="360"/>
      </w:pPr>
      <w:rPr>
        <w:rFonts w:ascii="Times New Roman" w:eastAsia="Times New Roman"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9">
    <w:nsid w:val="59A26AED"/>
    <w:multiLevelType w:val="hybridMultilevel"/>
    <w:tmpl w:val="90D00C02"/>
    <w:lvl w:ilvl="0" w:tplc="1C1013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3B2412"/>
    <w:multiLevelType w:val="hybridMultilevel"/>
    <w:tmpl w:val="87BC9F1A"/>
    <w:lvl w:ilvl="0" w:tplc="4BA2E1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CD3E78"/>
    <w:multiLevelType w:val="hybridMultilevel"/>
    <w:tmpl w:val="FB2690CC"/>
    <w:lvl w:ilvl="0" w:tplc="EF3677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10"/>
  </w:num>
  <w:num w:numId="6">
    <w:abstractNumId w:val="4"/>
  </w:num>
  <w:num w:numId="7">
    <w:abstractNumId w:val="2"/>
  </w:num>
  <w:num w:numId="8">
    <w:abstractNumId w:val="0"/>
  </w:num>
  <w:num w:numId="9">
    <w:abstractNumId w:val="6"/>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47"/>
    <w:rsid w:val="000130E5"/>
    <w:rsid w:val="000166BE"/>
    <w:rsid w:val="000208FC"/>
    <w:rsid w:val="0002157B"/>
    <w:rsid w:val="00034418"/>
    <w:rsid w:val="00046FCE"/>
    <w:rsid w:val="00053A7D"/>
    <w:rsid w:val="0005474E"/>
    <w:rsid w:val="00061A1E"/>
    <w:rsid w:val="00083DBF"/>
    <w:rsid w:val="000856D8"/>
    <w:rsid w:val="000937B8"/>
    <w:rsid w:val="000C43E9"/>
    <w:rsid w:val="000C5ED8"/>
    <w:rsid w:val="000D0DF4"/>
    <w:rsid w:val="000E7083"/>
    <w:rsid w:val="000F64A8"/>
    <w:rsid w:val="0011404B"/>
    <w:rsid w:val="001169C7"/>
    <w:rsid w:val="00117C69"/>
    <w:rsid w:val="00125731"/>
    <w:rsid w:val="0014441E"/>
    <w:rsid w:val="0014699A"/>
    <w:rsid w:val="001502BD"/>
    <w:rsid w:val="00154570"/>
    <w:rsid w:val="0016190F"/>
    <w:rsid w:val="00166129"/>
    <w:rsid w:val="00172B21"/>
    <w:rsid w:val="001A5B15"/>
    <w:rsid w:val="001B4E6B"/>
    <w:rsid w:val="001C6CF1"/>
    <w:rsid w:val="001D00B3"/>
    <w:rsid w:val="001D2D8A"/>
    <w:rsid w:val="00206D4B"/>
    <w:rsid w:val="0021510D"/>
    <w:rsid w:val="00217185"/>
    <w:rsid w:val="002208D5"/>
    <w:rsid w:val="00222A57"/>
    <w:rsid w:val="00223842"/>
    <w:rsid w:val="00233BAA"/>
    <w:rsid w:val="002340F4"/>
    <w:rsid w:val="00237ECB"/>
    <w:rsid w:val="0024769A"/>
    <w:rsid w:val="00275EF3"/>
    <w:rsid w:val="00276613"/>
    <w:rsid w:val="00280BA5"/>
    <w:rsid w:val="002B45CF"/>
    <w:rsid w:val="002D0DC6"/>
    <w:rsid w:val="002D2205"/>
    <w:rsid w:val="002D7377"/>
    <w:rsid w:val="002D784F"/>
    <w:rsid w:val="002E0CC0"/>
    <w:rsid w:val="002E22D3"/>
    <w:rsid w:val="00306511"/>
    <w:rsid w:val="00334866"/>
    <w:rsid w:val="0034728B"/>
    <w:rsid w:val="00360050"/>
    <w:rsid w:val="0037128A"/>
    <w:rsid w:val="00374802"/>
    <w:rsid w:val="003813D1"/>
    <w:rsid w:val="003C14AB"/>
    <w:rsid w:val="003E20ED"/>
    <w:rsid w:val="00402DB5"/>
    <w:rsid w:val="00422F03"/>
    <w:rsid w:val="004235FC"/>
    <w:rsid w:val="00425758"/>
    <w:rsid w:val="004266F7"/>
    <w:rsid w:val="00426F75"/>
    <w:rsid w:val="004300C2"/>
    <w:rsid w:val="0043068B"/>
    <w:rsid w:val="00444525"/>
    <w:rsid w:val="00451DB9"/>
    <w:rsid w:val="0045672D"/>
    <w:rsid w:val="00464A04"/>
    <w:rsid w:val="004731C6"/>
    <w:rsid w:val="004936D4"/>
    <w:rsid w:val="004955F5"/>
    <w:rsid w:val="004A2E1A"/>
    <w:rsid w:val="004E11C2"/>
    <w:rsid w:val="004F4A52"/>
    <w:rsid w:val="00507600"/>
    <w:rsid w:val="0051209B"/>
    <w:rsid w:val="00515A6A"/>
    <w:rsid w:val="0052242D"/>
    <w:rsid w:val="00536259"/>
    <w:rsid w:val="00562497"/>
    <w:rsid w:val="00565B47"/>
    <w:rsid w:val="005C5C28"/>
    <w:rsid w:val="005C719C"/>
    <w:rsid w:val="005E1F41"/>
    <w:rsid w:val="00611BE3"/>
    <w:rsid w:val="00612BE4"/>
    <w:rsid w:val="00613594"/>
    <w:rsid w:val="00621602"/>
    <w:rsid w:val="00631690"/>
    <w:rsid w:val="00664043"/>
    <w:rsid w:val="00667348"/>
    <w:rsid w:val="00682F29"/>
    <w:rsid w:val="00684F83"/>
    <w:rsid w:val="00686556"/>
    <w:rsid w:val="00695286"/>
    <w:rsid w:val="006A2301"/>
    <w:rsid w:val="006A4809"/>
    <w:rsid w:val="006A5B6F"/>
    <w:rsid w:val="006B28D8"/>
    <w:rsid w:val="006D027D"/>
    <w:rsid w:val="006D047E"/>
    <w:rsid w:val="006E7E06"/>
    <w:rsid w:val="006F6658"/>
    <w:rsid w:val="00705B35"/>
    <w:rsid w:val="0071152E"/>
    <w:rsid w:val="00714857"/>
    <w:rsid w:val="00715F5A"/>
    <w:rsid w:val="00716AE5"/>
    <w:rsid w:val="00731805"/>
    <w:rsid w:val="00733535"/>
    <w:rsid w:val="00734F70"/>
    <w:rsid w:val="0074348D"/>
    <w:rsid w:val="0076168B"/>
    <w:rsid w:val="0076666C"/>
    <w:rsid w:val="0078077E"/>
    <w:rsid w:val="00785417"/>
    <w:rsid w:val="0078554C"/>
    <w:rsid w:val="0079114E"/>
    <w:rsid w:val="007C0D61"/>
    <w:rsid w:val="007C3307"/>
    <w:rsid w:val="007D0425"/>
    <w:rsid w:val="007D0A49"/>
    <w:rsid w:val="007E2521"/>
    <w:rsid w:val="007F5E6E"/>
    <w:rsid w:val="008071FD"/>
    <w:rsid w:val="00831937"/>
    <w:rsid w:val="008401D7"/>
    <w:rsid w:val="00846CC2"/>
    <w:rsid w:val="00847EA7"/>
    <w:rsid w:val="008657FA"/>
    <w:rsid w:val="00873102"/>
    <w:rsid w:val="008908E7"/>
    <w:rsid w:val="008926BB"/>
    <w:rsid w:val="008955D5"/>
    <w:rsid w:val="00896350"/>
    <w:rsid w:val="008E1C2D"/>
    <w:rsid w:val="008F03DD"/>
    <w:rsid w:val="008F66BD"/>
    <w:rsid w:val="00905FB7"/>
    <w:rsid w:val="00912690"/>
    <w:rsid w:val="0092452F"/>
    <w:rsid w:val="009361A3"/>
    <w:rsid w:val="00936691"/>
    <w:rsid w:val="00941381"/>
    <w:rsid w:val="00942914"/>
    <w:rsid w:val="0094544E"/>
    <w:rsid w:val="009470F9"/>
    <w:rsid w:val="009475D2"/>
    <w:rsid w:val="00947A3F"/>
    <w:rsid w:val="00951601"/>
    <w:rsid w:val="009A7264"/>
    <w:rsid w:val="009F503A"/>
    <w:rsid w:val="00A4381F"/>
    <w:rsid w:val="00A92D27"/>
    <w:rsid w:val="00A97871"/>
    <w:rsid w:val="00AA0CB3"/>
    <w:rsid w:val="00AA3067"/>
    <w:rsid w:val="00AA775A"/>
    <w:rsid w:val="00AB77D4"/>
    <w:rsid w:val="00AD47F8"/>
    <w:rsid w:val="00AE5FC4"/>
    <w:rsid w:val="00AF0CFD"/>
    <w:rsid w:val="00B03ACA"/>
    <w:rsid w:val="00B118E1"/>
    <w:rsid w:val="00B24047"/>
    <w:rsid w:val="00B4355E"/>
    <w:rsid w:val="00B51C3D"/>
    <w:rsid w:val="00B64593"/>
    <w:rsid w:val="00B73282"/>
    <w:rsid w:val="00B77B13"/>
    <w:rsid w:val="00B92CB3"/>
    <w:rsid w:val="00BC6E0A"/>
    <w:rsid w:val="00BD438B"/>
    <w:rsid w:val="00BD7560"/>
    <w:rsid w:val="00BF5ED6"/>
    <w:rsid w:val="00BF777A"/>
    <w:rsid w:val="00C201E7"/>
    <w:rsid w:val="00C26EE9"/>
    <w:rsid w:val="00C30637"/>
    <w:rsid w:val="00C335BB"/>
    <w:rsid w:val="00C42468"/>
    <w:rsid w:val="00C46448"/>
    <w:rsid w:val="00C47875"/>
    <w:rsid w:val="00C621F3"/>
    <w:rsid w:val="00C8302A"/>
    <w:rsid w:val="00C902A5"/>
    <w:rsid w:val="00C91BB0"/>
    <w:rsid w:val="00C97977"/>
    <w:rsid w:val="00CB164C"/>
    <w:rsid w:val="00CB3741"/>
    <w:rsid w:val="00CB7F9C"/>
    <w:rsid w:val="00CC3D54"/>
    <w:rsid w:val="00CC4B34"/>
    <w:rsid w:val="00CC60FF"/>
    <w:rsid w:val="00CC736F"/>
    <w:rsid w:val="00CD06E6"/>
    <w:rsid w:val="00CE542A"/>
    <w:rsid w:val="00CF74C9"/>
    <w:rsid w:val="00D014B9"/>
    <w:rsid w:val="00D164DE"/>
    <w:rsid w:val="00D277AD"/>
    <w:rsid w:val="00D462CF"/>
    <w:rsid w:val="00D6023A"/>
    <w:rsid w:val="00D84C27"/>
    <w:rsid w:val="00DA2EA6"/>
    <w:rsid w:val="00DA5D5D"/>
    <w:rsid w:val="00DB307B"/>
    <w:rsid w:val="00DC4398"/>
    <w:rsid w:val="00DD3518"/>
    <w:rsid w:val="00DE2BA1"/>
    <w:rsid w:val="00DE71C5"/>
    <w:rsid w:val="00DF1208"/>
    <w:rsid w:val="00E17643"/>
    <w:rsid w:val="00E21B08"/>
    <w:rsid w:val="00E43090"/>
    <w:rsid w:val="00E479DA"/>
    <w:rsid w:val="00E52281"/>
    <w:rsid w:val="00E54D41"/>
    <w:rsid w:val="00E56D68"/>
    <w:rsid w:val="00E71A05"/>
    <w:rsid w:val="00E72495"/>
    <w:rsid w:val="00E85C4F"/>
    <w:rsid w:val="00E86DC9"/>
    <w:rsid w:val="00E909B5"/>
    <w:rsid w:val="00EA1569"/>
    <w:rsid w:val="00EA595C"/>
    <w:rsid w:val="00EC54F6"/>
    <w:rsid w:val="00ED233F"/>
    <w:rsid w:val="00EE6951"/>
    <w:rsid w:val="00F047E5"/>
    <w:rsid w:val="00F05169"/>
    <w:rsid w:val="00F14126"/>
    <w:rsid w:val="00F151F7"/>
    <w:rsid w:val="00F16A0A"/>
    <w:rsid w:val="00F22A04"/>
    <w:rsid w:val="00F2681A"/>
    <w:rsid w:val="00F31A9C"/>
    <w:rsid w:val="00F35C0E"/>
    <w:rsid w:val="00F42B49"/>
    <w:rsid w:val="00F673B8"/>
    <w:rsid w:val="00F728FE"/>
    <w:rsid w:val="00F9580A"/>
    <w:rsid w:val="00FA3DF3"/>
    <w:rsid w:val="00FB6F9F"/>
    <w:rsid w:val="00FD602A"/>
    <w:rsid w:val="00FD76AB"/>
    <w:rsid w:val="00FE44A8"/>
    <w:rsid w:val="00FF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047"/>
    <w:pPr>
      <w:tabs>
        <w:tab w:val="center" w:pos="4320"/>
        <w:tab w:val="right" w:pos="8640"/>
      </w:tabs>
    </w:pPr>
    <w:rPr>
      <w:sz w:val="28"/>
      <w:szCs w:val="28"/>
    </w:rPr>
  </w:style>
  <w:style w:type="character" w:customStyle="1" w:styleId="FooterChar">
    <w:name w:val="Footer Char"/>
    <w:basedOn w:val="DefaultParagraphFont"/>
    <w:link w:val="Footer"/>
    <w:rsid w:val="00B24047"/>
    <w:rPr>
      <w:rFonts w:ascii="Times New Roman" w:eastAsia="Times New Roman" w:hAnsi="Times New Roman" w:cs="Times New Roman"/>
      <w:sz w:val="28"/>
      <w:szCs w:val="28"/>
    </w:rPr>
  </w:style>
  <w:style w:type="character" w:styleId="PageNumber">
    <w:name w:val="page number"/>
    <w:basedOn w:val="DefaultParagraphFont"/>
    <w:rsid w:val="00B24047"/>
  </w:style>
  <w:style w:type="paragraph" w:styleId="ListParagraph">
    <w:name w:val="List Paragraph"/>
    <w:basedOn w:val="Normal"/>
    <w:uiPriority w:val="34"/>
    <w:qFormat/>
    <w:rsid w:val="00444525"/>
    <w:pPr>
      <w:ind w:left="720"/>
      <w:contextualSpacing/>
    </w:pPr>
  </w:style>
  <w:style w:type="paragraph" w:styleId="BalloonText">
    <w:name w:val="Balloon Text"/>
    <w:basedOn w:val="Normal"/>
    <w:link w:val="BalloonTextChar"/>
    <w:uiPriority w:val="99"/>
    <w:semiHidden/>
    <w:unhideWhenUsed/>
    <w:rsid w:val="004936D4"/>
    <w:rPr>
      <w:rFonts w:ascii="Tahoma" w:hAnsi="Tahoma" w:cs="Tahoma"/>
      <w:sz w:val="16"/>
      <w:szCs w:val="16"/>
    </w:rPr>
  </w:style>
  <w:style w:type="character" w:customStyle="1" w:styleId="BalloonTextChar">
    <w:name w:val="Balloon Text Char"/>
    <w:basedOn w:val="DefaultParagraphFont"/>
    <w:link w:val="BalloonText"/>
    <w:uiPriority w:val="99"/>
    <w:semiHidden/>
    <w:rsid w:val="004936D4"/>
    <w:rPr>
      <w:rFonts w:ascii="Tahoma" w:eastAsia="Times New Roman" w:hAnsi="Tahoma" w:cs="Tahoma"/>
      <w:sz w:val="16"/>
      <w:szCs w:val="16"/>
    </w:rPr>
  </w:style>
  <w:style w:type="paragraph" w:styleId="Header">
    <w:name w:val="header"/>
    <w:basedOn w:val="Normal"/>
    <w:link w:val="HeaderChar"/>
    <w:uiPriority w:val="99"/>
    <w:unhideWhenUsed/>
    <w:rsid w:val="00E479DA"/>
    <w:pPr>
      <w:tabs>
        <w:tab w:val="center" w:pos="4513"/>
        <w:tab w:val="right" w:pos="9026"/>
      </w:tabs>
    </w:pPr>
  </w:style>
  <w:style w:type="character" w:customStyle="1" w:styleId="HeaderChar">
    <w:name w:val="Header Char"/>
    <w:basedOn w:val="DefaultParagraphFont"/>
    <w:link w:val="Header"/>
    <w:uiPriority w:val="99"/>
    <w:rsid w:val="00E479DA"/>
    <w:rPr>
      <w:rFonts w:ascii="Times New Roman" w:eastAsia="Times New Roman" w:hAnsi="Times New Roman" w:cs="Times New Roman"/>
      <w:sz w:val="24"/>
      <w:szCs w:val="24"/>
    </w:rPr>
  </w:style>
  <w:style w:type="table" w:styleId="TableGrid">
    <w:name w:val="Table Grid"/>
    <w:basedOn w:val="TableNormal"/>
    <w:uiPriority w:val="59"/>
    <w:rsid w:val="000C4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047"/>
    <w:pPr>
      <w:tabs>
        <w:tab w:val="center" w:pos="4320"/>
        <w:tab w:val="right" w:pos="8640"/>
      </w:tabs>
    </w:pPr>
    <w:rPr>
      <w:sz w:val="28"/>
      <w:szCs w:val="28"/>
    </w:rPr>
  </w:style>
  <w:style w:type="character" w:customStyle="1" w:styleId="FooterChar">
    <w:name w:val="Footer Char"/>
    <w:basedOn w:val="DefaultParagraphFont"/>
    <w:link w:val="Footer"/>
    <w:rsid w:val="00B24047"/>
    <w:rPr>
      <w:rFonts w:ascii="Times New Roman" w:eastAsia="Times New Roman" w:hAnsi="Times New Roman" w:cs="Times New Roman"/>
      <w:sz w:val="28"/>
      <w:szCs w:val="28"/>
    </w:rPr>
  </w:style>
  <w:style w:type="character" w:styleId="PageNumber">
    <w:name w:val="page number"/>
    <w:basedOn w:val="DefaultParagraphFont"/>
    <w:rsid w:val="00B24047"/>
  </w:style>
  <w:style w:type="paragraph" w:styleId="ListParagraph">
    <w:name w:val="List Paragraph"/>
    <w:basedOn w:val="Normal"/>
    <w:uiPriority w:val="34"/>
    <w:qFormat/>
    <w:rsid w:val="00444525"/>
    <w:pPr>
      <w:ind w:left="720"/>
      <w:contextualSpacing/>
    </w:pPr>
  </w:style>
  <w:style w:type="paragraph" w:styleId="BalloonText">
    <w:name w:val="Balloon Text"/>
    <w:basedOn w:val="Normal"/>
    <w:link w:val="BalloonTextChar"/>
    <w:uiPriority w:val="99"/>
    <w:semiHidden/>
    <w:unhideWhenUsed/>
    <w:rsid w:val="004936D4"/>
    <w:rPr>
      <w:rFonts w:ascii="Tahoma" w:hAnsi="Tahoma" w:cs="Tahoma"/>
      <w:sz w:val="16"/>
      <w:szCs w:val="16"/>
    </w:rPr>
  </w:style>
  <w:style w:type="character" w:customStyle="1" w:styleId="BalloonTextChar">
    <w:name w:val="Balloon Text Char"/>
    <w:basedOn w:val="DefaultParagraphFont"/>
    <w:link w:val="BalloonText"/>
    <w:uiPriority w:val="99"/>
    <w:semiHidden/>
    <w:rsid w:val="004936D4"/>
    <w:rPr>
      <w:rFonts w:ascii="Tahoma" w:eastAsia="Times New Roman" w:hAnsi="Tahoma" w:cs="Tahoma"/>
      <w:sz w:val="16"/>
      <w:szCs w:val="16"/>
    </w:rPr>
  </w:style>
  <w:style w:type="paragraph" w:styleId="Header">
    <w:name w:val="header"/>
    <w:basedOn w:val="Normal"/>
    <w:link w:val="HeaderChar"/>
    <w:uiPriority w:val="99"/>
    <w:unhideWhenUsed/>
    <w:rsid w:val="00E479DA"/>
    <w:pPr>
      <w:tabs>
        <w:tab w:val="center" w:pos="4513"/>
        <w:tab w:val="right" w:pos="9026"/>
      </w:tabs>
    </w:pPr>
  </w:style>
  <w:style w:type="character" w:customStyle="1" w:styleId="HeaderChar">
    <w:name w:val="Header Char"/>
    <w:basedOn w:val="DefaultParagraphFont"/>
    <w:link w:val="Header"/>
    <w:uiPriority w:val="99"/>
    <w:rsid w:val="00E479DA"/>
    <w:rPr>
      <w:rFonts w:ascii="Times New Roman" w:eastAsia="Times New Roman" w:hAnsi="Times New Roman" w:cs="Times New Roman"/>
      <w:sz w:val="24"/>
      <w:szCs w:val="24"/>
    </w:rPr>
  </w:style>
  <w:style w:type="table" w:styleId="TableGrid">
    <w:name w:val="Table Grid"/>
    <w:basedOn w:val="TableNormal"/>
    <w:uiPriority w:val="59"/>
    <w:rsid w:val="000C4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CCTY-CN</dc:creator>
  <cp:lastModifiedBy>Windows User</cp:lastModifiedBy>
  <cp:revision>30</cp:revision>
  <cp:lastPrinted>2020-01-31T01:07:00Z</cp:lastPrinted>
  <dcterms:created xsi:type="dcterms:W3CDTF">2020-01-30T10:41:00Z</dcterms:created>
  <dcterms:modified xsi:type="dcterms:W3CDTF">2020-01-31T01:07:00Z</dcterms:modified>
</cp:coreProperties>
</file>